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13BED" w14:textId="4D52304A" w:rsidR="007C1736" w:rsidRPr="000114C4" w:rsidRDefault="007C1736" w:rsidP="007C1736">
      <w:pPr>
        <w:tabs>
          <w:tab w:val="right" w:pos="9356"/>
          <w:tab w:val="right" w:pos="9639"/>
        </w:tabs>
        <w:ind w:right="2"/>
        <w:rPr>
          <w:rFonts w:ascii="Arial" w:hAnsi="Arial" w:cs="Arial"/>
          <w:b/>
          <w:bCs/>
          <w:sz w:val="28"/>
        </w:rPr>
      </w:pPr>
      <w:r w:rsidRPr="000114C4">
        <w:rPr>
          <w:rFonts w:ascii="Arial" w:hAnsi="Arial" w:cs="Arial"/>
          <w:b/>
          <w:bCs/>
          <w:sz w:val="28"/>
        </w:rPr>
        <w:t>3GPP TSG RAN WG1 #1</w:t>
      </w:r>
      <w:r w:rsidRPr="0019431B">
        <w:rPr>
          <w:rFonts w:ascii="Arial" w:hAnsi="Arial" w:cs="Arial"/>
          <w:b/>
          <w:bCs/>
          <w:sz w:val="28"/>
        </w:rPr>
        <w:t>10</w:t>
      </w:r>
      <w:r w:rsidRPr="000114C4">
        <w:rPr>
          <w:rFonts w:ascii="Arial" w:hAnsi="Arial" w:cs="Arial"/>
          <w:b/>
          <w:bCs/>
          <w:sz w:val="28"/>
        </w:rPr>
        <w:tab/>
      </w:r>
      <w:r w:rsidR="0094269C" w:rsidRPr="0094269C">
        <w:rPr>
          <w:rFonts w:ascii="Arial" w:eastAsiaTheme="minorEastAsia" w:hAnsi="Arial" w:cs="Arial"/>
          <w:b/>
          <w:bCs/>
          <w:sz w:val="28"/>
          <w:lang w:eastAsia="zh-CN"/>
        </w:rPr>
        <w:t>R1-2206717</w:t>
      </w:r>
    </w:p>
    <w:p w14:paraId="7344F518" w14:textId="77777777" w:rsidR="007C1736" w:rsidRPr="009513AC" w:rsidRDefault="007C1736" w:rsidP="007C1736">
      <w:pPr>
        <w:tabs>
          <w:tab w:val="center" w:pos="4536"/>
          <w:tab w:val="right" w:pos="9072"/>
        </w:tabs>
        <w:rPr>
          <w:rFonts w:ascii="Arial" w:eastAsia="MS Mincho" w:hAnsi="Arial" w:cs="Arial"/>
          <w:b/>
          <w:bCs/>
          <w:sz w:val="28"/>
          <w:lang w:eastAsia="ja-JP"/>
        </w:rPr>
      </w:pPr>
      <w:r w:rsidRPr="00E608D7">
        <w:rPr>
          <w:rFonts w:ascii="Arial" w:eastAsia="MS Mincho" w:hAnsi="Arial" w:cs="Arial"/>
          <w:b/>
          <w:bCs/>
          <w:sz w:val="28"/>
          <w:lang w:eastAsia="ja-JP"/>
        </w:rPr>
        <w:t>Toulouse, France, August 22nd – 26th, 2022</w:t>
      </w:r>
    </w:p>
    <w:p w14:paraId="377B9F9E" w14:textId="77777777" w:rsidR="007C1736" w:rsidRPr="0052548E" w:rsidRDefault="007C1736" w:rsidP="007C1736">
      <w:pPr>
        <w:rPr>
          <w:szCs w:val="20"/>
        </w:rPr>
      </w:pPr>
    </w:p>
    <w:p w14:paraId="1CA73AA8" w14:textId="77777777" w:rsidR="007C1736" w:rsidRPr="00D02D0D" w:rsidRDefault="007C1736" w:rsidP="007C1736">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5681F2BB" w14:textId="01E8673B" w:rsidR="007C1736" w:rsidRPr="00D02D0D" w:rsidRDefault="007C1736" w:rsidP="007C1736">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Pr="00311A6C">
        <w:rPr>
          <w:rFonts w:ascii="Arial" w:hAnsi="Arial"/>
          <w:b/>
          <w:sz w:val="22"/>
          <w:szCs w:val="20"/>
        </w:rPr>
        <w:t xml:space="preserve">Discussion on </w:t>
      </w:r>
      <w:r w:rsidR="00B2202F" w:rsidRPr="00B2202F">
        <w:rPr>
          <w:rFonts w:ascii="Arial" w:hAnsi="Arial"/>
          <w:b/>
          <w:sz w:val="22"/>
          <w:szCs w:val="20"/>
        </w:rPr>
        <w:t>SFN-based CORESET#0 issue for HST-SFN</w:t>
      </w:r>
    </w:p>
    <w:p w14:paraId="5249D682" w14:textId="4FBD8C79" w:rsidR="007C1736" w:rsidRPr="00D02D0D" w:rsidRDefault="007C1736" w:rsidP="007C1736">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191A94">
        <w:rPr>
          <w:rFonts w:ascii="Arial" w:hAnsi="Arial"/>
          <w:b/>
          <w:sz w:val="22"/>
          <w:szCs w:val="20"/>
        </w:rPr>
        <w:t>8</w:t>
      </w:r>
      <w:r w:rsidRPr="008D2DE1">
        <w:rPr>
          <w:rFonts w:ascii="Arial" w:hAnsi="Arial"/>
          <w:b/>
          <w:sz w:val="22"/>
          <w:szCs w:val="20"/>
        </w:rPr>
        <w:t>.1</w:t>
      </w:r>
    </w:p>
    <w:p w14:paraId="75B72C9D" w14:textId="77777777" w:rsidR="007C1736" w:rsidRPr="00D02D0D" w:rsidRDefault="007C1736" w:rsidP="007C1736">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7CC4EC49" w14:textId="77777777" w:rsidR="009A4884" w:rsidRPr="007D2DB0" w:rsidRDefault="001508A1" w:rsidP="00C534C3">
      <w:pPr>
        <w:pStyle w:val="title1"/>
      </w:pPr>
      <w:r w:rsidRPr="007D2DB0">
        <w:t>Introduction</w:t>
      </w:r>
    </w:p>
    <w:p w14:paraId="6BE137B6" w14:textId="67AC7C75" w:rsidR="001C5BE4" w:rsidRPr="00187488" w:rsidRDefault="006E1A63" w:rsidP="00C534C3">
      <w:pPr>
        <w:rPr>
          <w:rFonts w:eastAsia="宋体"/>
          <w:lang w:eastAsia="zh-CN"/>
        </w:rPr>
      </w:pPr>
      <w:bookmarkStart w:id="2" w:name="OLE_LINK13"/>
      <w:bookmarkStart w:id="3" w:name="OLE_LINK14"/>
      <w:r w:rsidRPr="007D2DB0">
        <w:rPr>
          <w:rFonts w:eastAsia="宋体"/>
          <w:lang w:eastAsia="zh-CN"/>
        </w:rPr>
        <w:t xml:space="preserve">In this </w:t>
      </w:r>
      <w:r w:rsidRPr="007D2DB0">
        <w:t>contribution</w:t>
      </w:r>
      <w:r w:rsidRPr="007D2DB0">
        <w:rPr>
          <w:rFonts w:eastAsia="宋体"/>
          <w:lang w:eastAsia="zh-CN"/>
        </w:rPr>
        <w:t xml:space="preserve">, we share our views on </w:t>
      </w:r>
      <w:r w:rsidR="00C524C4" w:rsidRPr="00C524C4">
        <w:rPr>
          <w:rFonts w:eastAsia="宋体"/>
          <w:sz w:val="22"/>
          <w:szCs w:val="22"/>
        </w:rPr>
        <w:t>SFN-based CORESET#0 issue for HST-SFN</w:t>
      </w:r>
      <w:r w:rsidR="00547D7D">
        <w:rPr>
          <w:rFonts w:eastAsia="宋体"/>
          <w:sz w:val="22"/>
          <w:szCs w:val="22"/>
        </w:rPr>
        <w:t xml:space="preserve"> </w:t>
      </w:r>
      <w:r w:rsidR="00547D7D">
        <w:rPr>
          <w:rFonts w:eastAsia="宋体" w:hint="eastAsia"/>
          <w:sz w:val="22"/>
          <w:szCs w:val="22"/>
          <w:lang w:eastAsia="zh-CN"/>
        </w:rPr>
        <w:t>in</w:t>
      </w:r>
      <w:r w:rsidR="00547D7D">
        <w:rPr>
          <w:rFonts w:eastAsia="宋体"/>
          <w:sz w:val="22"/>
          <w:szCs w:val="22"/>
        </w:rPr>
        <w:t xml:space="preserve"> draft CR</w:t>
      </w:r>
      <w:r w:rsidRPr="007D2DB0">
        <w:rPr>
          <w:rFonts w:eastAsia="宋体"/>
          <w:lang w:eastAsia="zh-CN"/>
        </w:rPr>
        <w:t xml:space="preserve">. </w:t>
      </w:r>
    </w:p>
    <w:p w14:paraId="3A2322F9" w14:textId="4E080117" w:rsidR="00A36651" w:rsidRDefault="006E1A63" w:rsidP="00C534C3">
      <w:pPr>
        <w:pStyle w:val="title1"/>
      </w:pPr>
      <w:r w:rsidRPr="007D2DB0">
        <w:t xml:space="preserve"> </w:t>
      </w:r>
      <w:r w:rsidR="00E87EB9">
        <w:t>Discussion</w:t>
      </w:r>
    </w:p>
    <w:p w14:paraId="49C61862" w14:textId="4F8A70BD" w:rsidR="006423B0" w:rsidRPr="00E563F4" w:rsidRDefault="006423B0" w:rsidP="006423B0">
      <w:pPr>
        <w:rPr>
          <w:rFonts w:eastAsiaTheme="minorEastAsia"/>
          <w:lang w:eastAsia="zh-CN"/>
        </w:rPr>
      </w:pPr>
      <w:r>
        <w:rPr>
          <w:rFonts w:eastAsiaTheme="minorEastAsia"/>
          <w:lang w:eastAsia="zh-CN"/>
        </w:rPr>
        <w:t xml:space="preserve">When </w:t>
      </w:r>
      <w:r w:rsidRPr="00DC0278">
        <w:rPr>
          <w:rFonts w:eastAsiaTheme="minorEastAsia"/>
          <w:lang w:eastAsia="zh-CN"/>
        </w:rPr>
        <w:t>Type-0/0A/1/2 PDCCH CSS</w:t>
      </w:r>
      <w:r>
        <w:rPr>
          <w:rFonts w:eastAsiaTheme="minorEastAsia"/>
          <w:lang w:eastAsia="zh-CN"/>
        </w:rPr>
        <w:t xml:space="preserve"> is associated with SFN-based CORESET, how does the UE receive the SI, msg2 and paging in the CORESET with the first TCI state or both TCI states should be further discussed, especially </w:t>
      </w:r>
      <w:r w:rsidR="00107BB4">
        <w:rPr>
          <w:rFonts w:eastAsiaTheme="minorEastAsia" w:hint="eastAsia"/>
          <w:lang w:eastAsia="zh-CN"/>
        </w:rPr>
        <w:t>for</w:t>
      </w:r>
      <w:r>
        <w:rPr>
          <w:rFonts w:eastAsiaTheme="minorEastAsia"/>
          <w:lang w:eastAsia="zh-CN"/>
        </w:rPr>
        <w:t xml:space="preserve"> CORESET#0.</w:t>
      </w:r>
    </w:p>
    <w:tbl>
      <w:tblPr>
        <w:tblStyle w:val="aa"/>
        <w:tblW w:w="0" w:type="auto"/>
        <w:tblLook w:val="04A0" w:firstRow="1" w:lastRow="0" w:firstColumn="1" w:lastColumn="0" w:noHBand="0" w:noVBand="1"/>
      </w:tblPr>
      <w:tblGrid>
        <w:gridCol w:w="9060"/>
      </w:tblGrid>
      <w:tr w:rsidR="006423B0" w14:paraId="2BA1A3B2" w14:textId="77777777" w:rsidTr="002215D5">
        <w:tc>
          <w:tcPr>
            <w:tcW w:w="9060" w:type="dxa"/>
          </w:tcPr>
          <w:p w14:paraId="4FA24F14" w14:textId="77777777" w:rsidR="006423B0" w:rsidRPr="00C269E6" w:rsidRDefault="006423B0" w:rsidP="002215D5">
            <w:pPr>
              <w:spacing w:after="0"/>
              <w:rPr>
                <w:b/>
                <w:szCs w:val="20"/>
                <w:highlight w:val="green"/>
                <w:lang w:eastAsia="x-none"/>
              </w:rPr>
            </w:pPr>
            <w:r w:rsidRPr="00C269E6">
              <w:rPr>
                <w:b/>
                <w:szCs w:val="20"/>
                <w:highlight w:val="green"/>
                <w:lang w:eastAsia="x-none"/>
              </w:rPr>
              <w:t>Agreement</w:t>
            </w:r>
          </w:p>
          <w:p w14:paraId="20C08630" w14:textId="77777777" w:rsidR="006423B0" w:rsidRPr="00C269E6" w:rsidRDefault="006423B0" w:rsidP="002215D5">
            <w:pPr>
              <w:spacing w:after="0"/>
              <w:rPr>
                <w:szCs w:val="20"/>
                <w:lang w:eastAsia="x-none"/>
              </w:rPr>
            </w:pPr>
            <w:r w:rsidRPr="00C269E6">
              <w:rPr>
                <w:szCs w:val="20"/>
              </w:rPr>
              <w:t>If PDCCH candidates in CSS 3 are associated with CORESET that is activated with two TCI states and configured with enhanced SFN scheme 1</w:t>
            </w:r>
            <w:r w:rsidRPr="00C269E6">
              <w:rPr>
                <w:rStyle w:val="xxapple-converted-space"/>
                <w:szCs w:val="20"/>
              </w:rPr>
              <w:t> </w:t>
            </w:r>
            <w:r w:rsidRPr="00C269E6">
              <w:rPr>
                <w:szCs w:val="20"/>
              </w:rPr>
              <w:t>or TRP based pre-compensation, both TCI states can be applied for the CSS reception. </w:t>
            </w:r>
          </w:p>
          <w:p w14:paraId="14E8A3B3" w14:textId="77777777" w:rsidR="006423B0" w:rsidRPr="00C269E6" w:rsidRDefault="006423B0" w:rsidP="006423B0">
            <w:pPr>
              <w:numPr>
                <w:ilvl w:val="0"/>
                <w:numId w:val="17"/>
              </w:numPr>
              <w:spacing w:after="60"/>
              <w:ind w:hanging="357"/>
              <w:rPr>
                <w:szCs w:val="20"/>
                <w:lang w:eastAsia="x-none"/>
              </w:rPr>
            </w:pPr>
            <w:r w:rsidRPr="00C269E6">
              <w:rPr>
                <w:szCs w:val="20"/>
                <w:lang w:eastAsia="x-none"/>
              </w:rPr>
              <w:t>FFS: Whether/How specification change is needed is up to the editor</w:t>
            </w:r>
          </w:p>
          <w:p w14:paraId="3BDCCFB6" w14:textId="77777777" w:rsidR="006423B0" w:rsidRPr="00C269E6" w:rsidRDefault="006423B0" w:rsidP="002215D5">
            <w:pPr>
              <w:spacing w:after="0"/>
              <w:rPr>
                <w:b/>
                <w:bCs/>
                <w:szCs w:val="20"/>
                <w:lang w:eastAsia="x-none"/>
              </w:rPr>
            </w:pPr>
            <w:r w:rsidRPr="00C269E6">
              <w:rPr>
                <w:b/>
                <w:bCs/>
                <w:szCs w:val="20"/>
                <w:highlight w:val="green"/>
                <w:lang w:eastAsia="x-none"/>
              </w:rPr>
              <w:t>Agreement</w:t>
            </w:r>
          </w:p>
          <w:p w14:paraId="2119501C" w14:textId="77777777" w:rsidR="006423B0" w:rsidRPr="00C269E6" w:rsidRDefault="006423B0" w:rsidP="002215D5">
            <w:pPr>
              <w:spacing w:after="60"/>
              <w:rPr>
                <w:szCs w:val="20"/>
                <w:lang w:eastAsia="x-none"/>
              </w:rPr>
            </w:pPr>
            <w:r w:rsidRPr="00C269E6">
              <w:rPr>
                <w:szCs w:val="20"/>
                <w:lang w:eastAsia="x-none"/>
              </w:rPr>
              <w:t>For the response to RAN2 LS (in R1-2200886), the following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6423B0" w:rsidRPr="00C269E6" w14:paraId="544CD864" w14:textId="77777777" w:rsidTr="002215D5">
              <w:tc>
                <w:tcPr>
                  <w:tcW w:w="9857" w:type="dxa"/>
                  <w:shd w:val="clear" w:color="auto" w:fill="auto"/>
                </w:tcPr>
                <w:p w14:paraId="63231797" w14:textId="77777777" w:rsidR="006423B0" w:rsidRPr="00C269E6" w:rsidRDefault="006423B0" w:rsidP="002215D5">
                  <w:pPr>
                    <w:rPr>
                      <w:rFonts w:eastAsia="Malgun Gothic"/>
                      <w:szCs w:val="20"/>
                    </w:rPr>
                  </w:pPr>
                  <w:r w:rsidRPr="00C269E6">
                    <w:rPr>
                      <w:rFonts w:eastAsia="Malgun Gothic"/>
                      <w:szCs w:val="20"/>
                    </w:rPr>
                    <w:t>Question: RAN2 would like to ask whether “Enhanced TCI state indication for UE specific PDCCH MAC CE” can be applied to CORESET zero or not.</w:t>
                  </w:r>
                </w:p>
              </w:tc>
            </w:tr>
          </w:tbl>
          <w:p w14:paraId="23165AAF" w14:textId="77777777" w:rsidR="006423B0" w:rsidRPr="006D0996" w:rsidRDefault="006423B0" w:rsidP="006423B0">
            <w:pPr>
              <w:pStyle w:val="af2"/>
              <w:numPr>
                <w:ilvl w:val="0"/>
                <w:numId w:val="18"/>
              </w:numPr>
              <w:spacing w:after="60"/>
              <w:ind w:left="714" w:firstLineChars="0" w:hanging="357"/>
              <w:rPr>
                <w:rFonts w:ascii="Times New Roman" w:hAnsi="Times New Roman"/>
                <w:sz w:val="20"/>
                <w:szCs w:val="20"/>
              </w:rPr>
            </w:pPr>
            <w:r w:rsidRPr="00C269E6">
              <w:rPr>
                <w:rFonts w:ascii="Times New Roman" w:hAnsi="Times New Roman"/>
                <w:sz w:val="20"/>
                <w:szCs w:val="20"/>
              </w:rPr>
              <w:t>RAN1 response: There is no restriction in RAN1 on whether enhanced TCI state indication for UE specific PDCCH MAC CE can be applied to CORESET zero.</w:t>
            </w:r>
          </w:p>
        </w:tc>
      </w:tr>
    </w:tbl>
    <w:p w14:paraId="7311BF60" w14:textId="1F3E9857" w:rsidR="006423B0" w:rsidRDefault="00E807F2" w:rsidP="006423B0">
      <w:pPr>
        <w:pStyle w:val="title3"/>
      </w:pPr>
      <w:r>
        <w:t xml:space="preserve">Backward </w:t>
      </w:r>
      <w:r w:rsidR="006423B0">
        <w:t>c</w:t>
      </w:r>
      <w:r w:rsidR="006423B0" w:rsidRPr="00F47C9B">
        <w:t>ompatibility</w:t>
      </w:r>
      <w:r w:rsidR="006423B0">
        <w:t xml:space="preserve"> of system information reception</w:t>
      </w:r>
      <w:r>
        <w:t xml:space="preserve"> for legacy UEs</w:t>
      </w:r>
    </w:p>
    <w:p w14:paraId="0AE7AC4E" w14:textId="230280FA" w:rsidR="006423B0" w:rsidRPr="00C034BE" w:rsidRDefault="006423B0" w:rsidP="006423B0">
      <w:pPr>
        <w:rPr>
          <w:rFonts w:eastAsiaTheme="minorEastAsia"/>
          <w:lang w:eastAsia="zh-CN"/>
        </w:rPr>
      </w:pPr>
      <w:r>
        <w:rPr>
          <w:rFonts w:eastAsiaTheme="minorEastAsia" w:hint="eastAsia"/>
          <w:lang w:eastAsia="zh-CN"/>
        </w:rPr>
        <w:t>I</w:t>
      </w:r>
      <w:r>
        <w:rPr>
          <w:rFonts w:eastAsiaTheme="minorEastAsia"/>
          <w:lang w:eastAsia="zh-CN"/>
        </w:rPr>
        <w:t xml:space="preserve">n general, system information such as SIB1, OSI and paging </w:t>
      </w:r>
      <w:r w:rsidR="003A0D6D">
        <w:rPr>
          <w:rFonts w:eastAsiaTheme="minorEastAsia"/>
          <w:lang w:eastAsia="zh-CN"/>
        </w:rPr>
        <w:t>are</w:t>
      </w:r>
      <w:r>
        <w:rPr>
          <w:rFonts w:eastAsiaTheme="minorEastAsia"/>
          <w:lang w:eastAsia="zh-CN"/>
        </w:rPr>
        <w:t xml:space="preserve"> broadcast from the network. Therefore, when the CORESET is indicated with two TCI states and the </w:t>
      </w:r>
      <w:r w:rsidRPr="00F14EFB">
        <w:rPr>
          <w:rFonts w:eastAsiaTheme="minorEastAsia"/>
          <w:lang w:eastAsia="zh-CN"/>
        </w:rPr>
        <w:t>system information</w:t>
      </w:r>
      <w:r>
        <w:rPr>
          <w:rFonts w:eastAsiaTheme="minorEastAsia"/>
          <w:lang w:eastAsia="zh-CN"/>
        </w:rPr>
        <w:t xml:space="preserve"> is transmitted in the SFN </w:t>
      </w:r>
      <w:r w:rsidR="00F61038">
        <w:rPr>
          <w:rFonts w:eastAsiaTheme="minorEastAsia"/>
          <w:lang w:eastAsia="zh-CN"/>
        </w:rPr>
        <w:t>manner</w:t>
      </w:r>
      <w:r>
        <w:rPr>
          <w:rFonts w:eastAsiaTheme="minorEastAsia"/>
          <w:lang w:eastAsia="zh-CN"/>
        </w:rPr>
        <w:t xml:space="preserve">, legacy UEs in the network would not be able to receive the </w:t>
      </w:r>
      <w:r w:rsidRPr="00F14EFB">
        <w:rPr>
          <w:rFonts w:eastAsiaTheme="minorEastAsia"/>
          <w:lang w:eastAsia="zh-CN"/>
        </w:rPr>
        <w:t>system information</w:t>
      </w:r>
      <w:r>
        <w:rPr>
          <w:rFonts w:eastAsiaTheme="minorEastAsia"/>
          <w:lang w:eastAsia="zh-CN"/>
        </w:rPr>
        <w:t xml:space="preserve"> correctly, since they can only track one TRS based on the indicated TCI state. The following figures show the received QPSK symbols of the Rel-17 UEs and legacy UEs, when they receive the SFN-based </w:t>
      </w:r>
      <w:r w:rsidRPr="00F14EFB">
        <w:rPr>
          <w:rFonts w:eastAsiaTheme="minorEastAsia"/>
          <w:lang w:eastAsia="zh-CN"/>
        </w:rPr>
        <w:t>system information</w:t>
      </w:r>
      <w:r>
        <w:rPr>
          <w:rFonts w:eastAsiaTheme="minorEastAsia"/>
          <w:lang w:eastAsia="zh-CN"/>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423B0" w14:paraId="7AC0D451" w14:textId="77777777" w:rsidTr="002215D5">
        <w:tc>
          <w:tcPr>
            <w:tcW w:w="4531" w:type="dxa"/>
          </w:tcPr>
          <w:p w14:paraId="74C9EB7F" w14:textId="77777777" w:rsidR="006423B0" w:rsidRDefault="006423B0" w:rsidP="002215D5">
            <w:pPr>
              <w:jc w:val="center"/>
              <w:rPr>
                <w:rFonts w:eastAsiaTheme="minorEastAsia"/>
                <w:lang w:eastAsia="zh-CN"/>
              </w:rPr>
            </w:pPr>
            <w:r>
              <w:rPr>
                <w:noProof/>
              </w:rPr>
              <w:drawing>
                <wp:inline distT="0" distB="0" distL="0" distR="0" wp14:anchorId="60F902A3" wp14:editId="4BE70181">
                  <wp:extent cx="2402135" cy="1800000"/>
                  <wp:effectExtent l="0" t="0" r="0" b="0"/>
                  <wp:docPr id="4" name="图片 1">
                    <a:extLst xmlns:a="http://schemas.openxmlformats.org/drawingml/2006/main">
                      <a:ext uri="{FF2B5EF4-FFF2-40B4-BE49-F238E27FC236}">
                        <a16:creationId xmlns:a16="http://schemas.microsoft.com/office/drawing/2014/main" id="{FF283939-C403-4000-9CD3-E53573285F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F283939-C403-4000-9CD3-E53573285F8F}"/>
                              </a:ext>
                            </a:extLst>
                          </pic:cNvPr>
                          <pic:cNvPicPr>
                            <a:picLocks noChangeAspect="1"/>
                          </pic:cNvPicPr>
                        </pic:nvPicPr>
                        <pic:blipFill>
                          <a:blip r:embed="rId11"/>
                          <a:stretch>
                            <a:fillRect/>
                          </a:stretch>
                        </pic:blipFill>
                        <pic:spPr>
                          <a:xfrm>
                            <a:off x="0" y="0"/>
                            <a:ext cx="2402135" cy="1800000"/>
                          </a:xfrm>
                          <a:prstGeom prst="rect">
                            <a:avLst/>
                          </a:prstGeom>
                        </pic:spPr>
                      </pic:pic>
                    </a:graphicData>
                  </a:graphic>
                </wp:inline>
              </w:drawing>
            </w:r>
          </w:p>
          <w:p w14:paraId="015C6C10" w14:textId="77777777" w:rsidR="006423B0" w:rsidRDefault="006423B0" w:rsidP="002215D5">
            <w:pPr>
              <w:jc w:val="center"/>
              <w:rPr>
                <w:rFonts w:eastAsiaTheme="minorEastAsia"/>
                <w:lang w:eastAsia="zh-CN"/>
              </w:rPr>
            </w:pPr>
            <w:r w:rsidRPr="0051746A">
              <w:rPr>
                <w:rFonts w:eastAsiaTheme="minorEastAsia" w:hint="eastAsia"/>
                <w:sz w:val="18"/>
                <w:szCs w:val="22"/>
                <w:lang w:eastAsia="zh-CN"/>
              </w:rPr>
              <w:t>(</w:t>
            </w:r>
            <w:r w:rsidRPr="0051746A">
              <w:rPr>
                <w:rFonts w:eastAsiaTheme="minorEastAsia"/>
                <w:sz w:val="18"/>
                <w:szCs w:val="22"/>
                <w:lang w:eastAsia="zh-CN"/>
              </w:rPr>
              <w:t>a) R</w:t>
            </w:r>
            <w:r>
              <w:rPr>
                <w:rFonts w:eastAsiaTheme="minorEastAsia"/>
                <w:sz w:val="18"/>
                <w:szCs w:val="22"/>
                <w:lang w:eastAsia="zh-CN"/>
              </w:rPr>
              <w:t>el-</w:t>
            </w:r>
            <w:r w:rsidRPr="0051746A">
              <w:rPr>
                <w:rFonts w:eastAsiaTheme="minorEastAsia"/>
                <w:sz w:val="18"/>
                <w:szCs w:val="22"/>
                <w:lang w:eastAsia="zh-CN"/>
              </w:rPr>
              <w:t>17 UE, 3km/h</w:t>
            </w:r>
          </w:p>
        </w:tc>
        <w:tc>
          <w:tcPr>
            <w:tcW w:w="4531" w:type="dxa"/>
          </w:tcPr>
          <w:p w14:paraId="51AA5E47" w14:textId="77777777" w:rsidR="006423B0" w:rsidRDefault="006423B0" w:rsidP="002215D5">
            <w:pPr>
              <w:jc w:val="center"/>
              <w:rPr>
                <w:rFonts w:eastAsiaTheme="minorEastAsia"/>
                <w:lang w:eastAsia="zh-CN"/>
              </w:rPr>
            </w:pPr>
            <w:r>
              <w:rPr>
                <w:noProof/>
              </w:rPr>
              <w:drawing>
                <wp:inline distT="0" distB="0" distL="0" distR="0" wp14:anchorId="783186FB" wp14:editId="1F143236">
                  <wp:extent cx="2398938" cy="1800000"/>
                  <wp:effectExtent l="0" t="0" r="1905" b="0"/>
                  <wp:docPr id="5" name="图片 3">
                    <a:extLst xmlns:a="http://schemas.openxmlformats.org/drawingml/2006/main">
                      <a:ext uri="{FF2B5EF4-FFF2-40B4-BE49-F238E27FC236}">
                        <a16:creationId xmlns:a16="http://schemas.microsoft.com/office/drawing/2014/main" id="{9B891A5B-F30C-4A70-A073-55776EA7D9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9B891A5B-F30C-4A70-A073-55776EA7D9AD}"/>
                              </a:ext>
                            </a:extLst>
                          </pic:cNvPr>
                          <pic:cNvPicPr>
                            <a:picLocks noChangeAspect="1"/>
                          </pic:cNvPicPr>
                        </pic:nvPicPr>
                        <pic:blipFill>
                          <a:blip r:embed="rId12"/>
                          <a:stretch>
                            <a:fillRect/>
                          </a:stretch>
                        </pic:blipFill>
                        <pic:spPr>
                          <a:xfrm>
                            <a:off x="0" y="0"/>
                            <a:ext cx="2398938" cy="1800000"/>
                          </a:xfrm>
                          <a:prstGeom prst="rect">
                            <a:avLst/>
                          </a:prstGeom>
                        </pic:spPr>
                      </pic:pic>
                    </a:graphicData>
                  </a:graphic>
                </wp:inline>
              </w:drawing>
            </w:r>
          </w:p>
          <w:p w14:paraId="0FEFBA0A" w14:textId="77777777" w:rsidR="006423B0" w:rsidRDefault="006423B0" w:rsidP="002215D5">
            <w:pPr>
              <w:jc w:val="center"/>
              <w:rPr>
                <w:rFonts w:eastAsiaTheme="minorEastAsia"/>
                <w:lang w:eastAsia="zh-CN"/>
              </w:rPr>
            </w:pPr>
            <w:r w:rsidRPr="0051746A">
              <w:rPr>
                <w:rFonts w:eastAsiaTheme="minorEastAsia" w:hint="eastAsia"/>
                <w:sz w:val="18"/>
                <w:szCs w:val="22"/>
                <w:lang w:eastAsia="zh-CN"/>
              </w:rPr>
              <w:t>(</w:t>
            </w:r>
            <w:r w:rsidRPr="0051746A">
              <w:rPr>
                <w:rFonts w:eastAsiaTheme="minorEastAsia"/>
                <w:sz w:val="18"/>
                <w:szCs w:val="22"/>
                <w:lang w:eastAsia="zh-CN"/>
              </w:rPr>
              <w:t>b) Legacy UE, 3km/h</w:t>
            </w:r>
          </w:p>
        </w:tc>
      </w:tr>
      <w:tr w:rsidR="006423B0" w14:paraId="13FE5E24" w14:textId="77777777" w:rsidTr="002215D5">
        <w:tc>
          <w:tcPr>
            <w:tcW w:w="4531" w:type="dxa"/>
          </w:tcPr>
          <w:p w14:paraId="529E1A97" w14:textId="77777777" w:rsidR="006423B0" w:rsidRDefault="006423B0" w:rsidP="002215D5">
            <w:pPr>
              <w:jc w:val="center"/>
              <w:rPr>
                <w:noProof/>
              </w:rPr>
            </w:pPr>
            <w:r>
              <w:rPr>
                <w:noProof/>
              </w:rPr>
              <w:lastRenderedPageBreak/>
              <w:drawing>
                <wp:inline distT="0" distB="0" distL="0" distR="0" wp14:anchorId="64D7122A" wp14:editId="29E0B937">
                  <wp:extent cx="2398938" cy="1800000"/>
                  <wp:effectExtent l="0" t="0" r="1905" b="0"/>
                  <wp:docPr id="6" name="图片 5">
                    <a:extLst xmlns:a="http://schemas.openxmlformats.org/drawingml/2006/main">
                      <a:ext uri="{FF2B5EF4-FFF2-40B4-BE49-F238E27FC236}">
                        <a16:creationId xmlns:a16="http://schemas.microsoft.com/office/drawing/2014/main" id="{2E416F75-5990-4512-A33E-F36F3A3D89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2E416F75-5990-4512-A33E-F36F3A3D89CC}"/>
                              </a:ext>
                            </a:extLst>
                          </pic:cNvPr>
                          <pic:cNvPicPr>
                            <a:picLocks noChangeAspect="1"/>
                          </pic:cNvPicPr>
                        </pic:nvPicPr>
                        <pic:blipFill>
                          <a:blip r:embed="rId13"/>
                          <a:stretch>
                            <a:fillRect/>
                          </a:stretch>
                        </pic:blipFill>
                        <pic:spPr>
                          <a:xfrm>
                            <a:off x="0" y="0"/>
                            <a:ext cx="2398938" cy="1800000"/>
                          </a:xfrm>
                          <a:prstGeom prst="rect">
                            <a:avLst/>
                          </a:prstGeom>
                        </pic:spPr>
                      </pic:pic>
                    </a:graphicData>
                  </a:graphic>
                </wp:inline>
              </w:drawing>
            </w:r>
          </w:p>
          <w:p w14:paraId="166EF3BE" w14:textId="77777777" w:rsidR="006423B0" w:rsidRDefault="006423B0" w:rsidP="002215D5">
            <w:pPr>
              <w:jc w:val="center"/>
              <w:rPr>
                <w:noProof/>
              </w:rPr>
            </w:pPr>
            <w:r w:rsidRPr="0051746A">
              <w:rPr>
                <w:rFonts w:eastAsiaTheme="minorEastAsia" w:hint="eastAsia"/>
                <w:sz w:val="18"/>
                <w:szCs w:val="22"/>
                <w:lang w:eastAsia="zh-CN"/>
              </w:rPr>
              <w:t>(</w:t>
            </w:r>
            <w:r w:rsidRPr="0051746A">
              <w:rPr>
                <w:rFonts w:eastAsiaTheme="minorEastAsia"/>
                <w:sz w:val="18"/>
                <w:szCs w:val="22"/>
                <w:lang w:eastAsia="zh-CN"/>
              </w:rPr>
              <w:t>c) R</w:t>
            </w:r>
            <w:r>
              <w:rPr>
                <w:rFonts w:eastAsiaTheme="minorEastAsia"/>
                <w:sz w:val="18"/>
                <w:szCs w:val="22"/>
                <w:lang w:eastAsia="zh-CN"/>
              </w:rPr>
              <w:t>el-</w:t>
            </w:r>
            <w:r w:rsidRPr="0051746A">
              <w:rPr>
                <w:rFonts w:eastAsiaTheme="minorEastAsia"/>
                <w:sz w:val="18"/>
                <w:szCs w:val="22"/>
                <w:lang w:eastAsia="zh-CN"/>
              </w:rPr>
              <w:t>17 UE, 500km/h</w:t>
            </w:r>
          </w:p>
        </w:tc>
        <w:tc>
          <w:tcPr>
            <w:tcW w:w="4531" w:type="dxa"/>
          </w:tcPr>
          <w:p w14:paraId="39896E2E" w14:textId="77777777" w:rsidR="006423B0" w:rsidRDefault="006423B0" w:rsidP="002215D5">
            <w:pPr>
              <w:jc w:val="center"/>
              <w:rPr>
                <w:noProof/>
              </w:rPr>
            </w:pPr>
            <w:r>
              <w:rPr>
                <w:noProof/>
              </w:rPr>
              <w:drawing>
                <wp:inline distT="0" distB="0" distL="0" distR="0" wp14:anchorId="2D2E324C" wp14:editId="604C53BE">
                  <wp:extent cx="2398938" cy="1800000"/>
                  <wp:effectExtent l="0" t="0" r="1905" b="0"/>
                  <wp:docPr id="7" name="图片 4">
                    <a:extLst xmlns:a="http://schemas.openxmlformats.org/drawingml/2006/main">
                      <a:ext uri="{FF2B5EF4-FFF2-40B4-BE49-F238E27FC236}">
                        <a16:creationId xmlns:a16="http://schemas.microsoft.com/office/drawing/2014/main" id="{BA6471F0-DF54-4A06-A6D8-E50B083621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A6471F0-DF54-4A06-A6D8-E50B08362119}"/>
                              </a:ext>
                            </a:extLst>
                          </pic:cNvPr>
                          <pic:cNvPicPr>
                            <a:picLocks noChangeAspect="1"/>
                          </pic:cNvPicPr>
                        </pic:nvPicPr>
                        <pic:blipFill>
                          <a:blip r:embed="rId14"/>
                          <a:stretch>
                            <a:fillRect/>
                          </a:stretch>
                        </pic:blipFill>
                        <pic:spPr>
                          <a:xfrm>
                            <a:off x="0" y="0"/>
                            <a:ext cx="2398938" cy="1800000"/>
                          </a:xfrm>
                          <a:prstGeom prst="rect">
                            <a:avLst/>
                          </a:prstGeom>
                        </pic:spPr>
                      </pic:pic>
                    </a:graphicData>
                  </a:graphic>
                </wp:inline>
              </w:drawing>
            </w:r>
          </w:p>
          <w:p w14:paraId="6854B05A" w14:textId="77777777" w:rsidR="006423B0" w:rsidRDefault="006423B0" w:rsidP="002215D5">
            <w:pPr>
              <w:jc w:val="center"/>
              <w:rPr>
                <w:noProof/>
              </w:rPr>
            </w:pPr>
            <w:r w:rsidRPr="0051746A">
              <w:rPr>
                <w:rFonts w:eastAsiaTheme="minorEastAsia" w:hint="eastAsia"/>
                <w:sz w:val="18"/>
                <w:szCs w:val="22"/>
                <w:lang w:eastAsia="zh-CN"/>
              </w:rPr>
              <w:t>(</w:t>
            </w:r>
            <w:r w:rsidRPr="0051746A">
              <w:rPr>
                <w:rFonts w:eastAsiaTheme="minorEastAsia"/>
                <w:sz w:val="18"/>
                <w:szCs w:val="22"/>
                <w:lang w:eastAsia="zh-CN"/>
              </w:rPr>
              <w:t>d) Legacy UE, 500km/h</w:t>
            </w:r>
          </w:p>
        </w:tc>
      </w:tr>
    </w:tbl>
    <w:p w14:paraId="206E3EB5" w14:textId="77777777" w:rsidR="006423B0" w:rsidRDefault="006423B0" w:rsidP="006423B0">
      <w:pPr>
        <w:pStyle w:val="figure"/>
        <w:rPr>
          <w:rFonts w:eastAsiaTheme="minorEastAsia"/>
          <w:lang w:eastAsia="zh-CN"/>
        </w:rPr>
      </w:pPr>
    </w:p>
    <w:p w14:paraId="40685F00" w14:textId="1EB7803F" w:rsidR="006423B0" w:rsidRDefault="006423B0" w:rsidP="006423B0">
      <w:pPr>
        <w:rPr>
          <w:rFonts w:eastAsiaTheme="minorEastAsia"/>
          <w:lang w:eastAsia="zh-CN"/>
        </w:rPr>
      </w:pPr>
      <w:r>
        <w:rPr>
          <w:rFonts w:eastAsiaTheme="minorEastAsia"/>
          <w:lang w:eastAsia="zh-CN"/>
        </w:rPr>
        <w:t xml:space="preserve">From the above evaluation results, it can be found that the performance of the legacy UE to demodulate the system information is </w:t>
      </w:r>
      <w:r w:rsidR="003A3C47">
        <w:rPr>
          <w:rFonts w:eastAsiaTheme="minorEastAsia"/>
          <w:lang w:eastAsia="zh-CN"/>
        </w:rPr>
        <w:t>non-acceptable</w:t>
      </w:r>
      <w:r>
        <w:rPr>
          <w:rFonts w:eastAsiaTheme="minorEastAsia"/>
          <w:lang w:eastAsia="zh-CN"/>
        </w:rPr>
        <w:t xml:space="preserve">. That means </w:t>
      </w:r>
      <w:r w:rsidRPr="00A53F93">
        <w:rPr>
          <w:rFonts w:eastAsiaTheme="minorEastAsia"/>
          <w:lang w:eastAsia="zh-CN"/>
        </w:rPr>
        <w:t>deploy</w:t>
      </w:r>
      <w:r>
        <w:rPr>
          <w:rFonts w:eastAsiaTheme="minorEastAsia"/>
          <w:lang w:eastAsia="zh-CN"/>
        </w:rPr>
        <w:t xml:space="preserve">ing SFN-based system information in a network will sacrifice the </w:t>
      </w:r>
      <w:r w:rsidR="003A3C47">
        <w:rPr>
          <w:rFonts w:eastAsiaTheme="minorEastAsia"/>
          <w:lang w:eastAsia="zh-CN"/>
        </w:rPr>
        <w:t xml:space="preserve">performance of </w:t>
      </w:r>
      <w:r>
        <w:rPr>
          <w:rFonts w:eastAsiaTheme="minorEastAsia"/>
          <w:lang w:eastAsia="zh-CN"/>
        </w:rPr>
        <w:t>legacy UEs.</w:t>
      </w:r>
    </w:p>
    <w:p w14:paraId="7F115425" w14:textId="440B4410" w:rsidR="006423B0" w:rsidRDefault="002215D5" w:rsidP="006423B0">
      <w:pPr>
        <w:pStyle w:val="observation"/>
        <w:ind w:left="1418" w:hanging="1418"/>
        <w:rPr>
          <w:iCs/>
        </w:rPr>
      </w:pPr>
      <w:r>
        <w:rPr>
          <w:iCs/>
        </w:rPr>
        <w:t>There is non-acceptab</w:t>
      </w:r>
      <w:r w:rsidR="00AA2DE8">
        <w:rPr>
          <w:iCs/>
        </w:rPr>
        <w:t>l</w:t>
      </w:r>
      <w:r>
        <w:rPr>
          <w:iCs/>
        </w:rPr>
        <w:t xml:space="preserve">e performance degradation for legacy non-SFN receiver UEs to receive SFN based system information. </w:t>
      </w:r>
    </w:p>
    <w:p w14:paraId="56D604C7" w14:textId="65AAE8AB" w:rsidR="006423B0" w:rsidRPr="00FF3E51" w:rsidRDefault="006423B0" w:rsidP="006423B0">
      <w:pPr>
        <w:pStyle w:val="title3"/>
      </w:pPr>
      <w:r>
        <w:t xml:space="preserve">Issue on </w:t>
      </w:r>
      <w:r w:rsidRPr="00FF3E51">
        <w:t>Type-</w:t>
      </w:r>
      <w:r>
        <w:t>0/0A/2</w:t>
      </w:r>
      <w:r w:rsidRPr="00FF3E51">
        <w:t xml:space="preserve"> PDCCH CSS</w:t>
      </w:r>
      <w:r w:rsidR="00E807F2">
        <w:t xml:space="preserve"> reception for Rel-17 UE</w:t>
      </w:r>
    </w:p>
    <w:p w14:paraId="33B3C872" w14:textId="63C28168" w:rsidR="00E807F2" w:rsidRDefault="00E807F2" w:rsidP="006423B0">
      <w:pPr>
        <w:spacing w:after="60"/>
        <w:rPr>
          <w:rFonts w:eastAsiaTheme="minorEastAsia"/>
        </w:rPr>
      </w:pPr>
      <w:r>
        <w:rPr>
          <w:rFonts w:eastAsiaTheme="minorEastAsia"/>
        </w:rPr>
        <w:t xml:space="preserve">When a Rel-17 UE is indicated with two </w:t>
      </w:r>
      <w:r>
        <w:rPr>
          <w:rFonts w:eastAsiaTheme="minorEastAsia" w:hint="eastAsia"/>
        </w:rPr>
        <w:t>T</w:t>
      </w:r>
      <w:r>
        <w:rPr>
          <w:rFonts w:eastAsiaTheme="minorEastAsia"/>
        </w:rPr>
        <w:t xml:space="preserve">CI states for CORESET #0, the related Rel-17 UE behavior is unclear regarding whether the reception is based on SFN or non-SFN </w:t>
      </w:r>
      <w:r w:rsidR="0035015F">
        <w:rPr>
          <w:rFonts w:eastAsiaTheme="minorEastAsia"/>
        </w:rPr>
        <w:t>assumption</w:t>
      </w:r>
      <w:r>
        <w:rPr>
          <w:rFonts w:eastAsiaTheme="minorEastAsia"/>
        </w:rPr>
        <w:t xml:space="preserve"> for Type-0/0A/2 CSS reception.</w:t>
      </w:r>
    </w:p>
    <w:p w14:paraId="6B823183" w14:textId="65F5AB32" w:rsidR="006423B0" w:rsidRPr="00EC175E" w:rsidRDefault="006423B0" w:rsidP="006423B0">
      <w:pPr>
        <w:spacing w:after="60"/>
        <w:rPr>
          <w:rFonts w:eastAsiaTheme="minorEastAsia"/>
          <w:lang w:eastAsia="zh-CN"/>
        </w:rPr>
      </w:pPr>
      <w:r>
        <w:rPr>
          <w:rFonts w:eastAsiaTheme="minorEastAsia"/>
          <w:lang w:eastAsia="zh-CN"/>
        </w:rPr>
        <w:t xml:space="preserve">In the spec TS 38.213, the following PDCCH monitoring behavior in search space#0 is specified. </w:t>
      </w:r>
    </w:p>
    <w:tbl>
      <w:tblPr>
        <w:tblStyle w:val="aa"/>
        <w:tblW w:w="0" w:type="auto"/>
        <w:tblLook w:val="04A0" w:firstRow="1" w:lastRow="0" w:firstColumn="1" w:lastColumn="0" w:noHBand="0" w:noVBand="1"/>
      </w:tblPr>
      <w:tblGrid>
        <w:gridCol w:w="9060"/>
      </w:tblGrid>
      <w:tr w:rsidR="006423B0" w14:paraId="641119B6" w14:textId="77777777" w:rsidTr="002215D5">
        <w:tc>
          <w:tcPr>
            <w:tcW w:w="9062" w:type="dxa"/>
          </w:tcPr>
          <w:p w14:paraId="7CB26C04" w14:textId="77777777" w:rsidR="006423B0" w:rsidRPr="00326D6E" w:rsidRDefault="006423B0" w:rsidP="002215D5">
            <w:pPr>
              <w:spacing w:after="60"/>
            </w:pPr>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Type0/0A/2-PDCCH CSS set, the UE determines monitoring occasions for PDCCH candidates of the Type0/0A/2-PDCCH CSS set as described in </w:t>
            </w:r>
            <w:r>
              <w:t>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63E6D85A" w14:textId="77777777" w:rsidR="006423B0" w:rsidRPr="00326D6E" w:rsidRDefault="006423B0" w:rsidP="002215D5">
            <w:pPr>
              <w:pStyle w:val="B1"/>
              <w:spacing w:after="60"/>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A06DB20" w14:textId="77777777" w:rsidR="006423B0" w:rsidRDefault="006423B0" w:rsidP="002215D5">
            <w:pPr>
              <w:pStyle w:val="B1"/>
              <w:spacing w:after="60"/>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w:t>
            </w:r>
            <w:r>
              <w:t xml:space="preserve"> </w:t>
            </w:r>
            <w:r w:rsidRPr="00667F85">
              <w:t>access proced</w:t>
            </w:r>
            <w:r>
              <w:t>ure</w:t>
            </w:r>
          </w:p>
        </w:tc>
      </w:tr>
    </w:tbl>
    <w:p w14:paraId="7E5AF51D" w14:textId="5212995E" w:rsidR="002215D5" w:rsidRDefault="00E807F2" w:rsidP="006423B0">
      <w:pPr>
        <w:spacing w:after="60"/>
        <w:rPr>
          <w:rFonts w:eastAsiaTheme="minorEastAsia"/>
          <w:lang w:eastAsia="zh-CN"/>
        </w:rPr>
      </w:pPr>
      <w:r>
        <w:rPr>
          <w:rFonts w:eastAsiaTheme="minorEastAsia"/>
          <w:lang w:eastAsia="zh-CN"/>
        </w:rPr>
        <w:t xml:space="preserve">Following </w:t>
      </w:r>
      <w:r w:rsidR="00E43402">
        <w:rPr>
          <w:rFonts w:eastAsiaTheme="minorEastAsia"/>
          <w:lang w:eastAsia="zh-CN"/>
        </w:rPr>
        <w:t xml:space="preserve">the </w:t>
      </w:r>
      <w:r>
        <w:rPr>
          <w:rFonts w:eastAsiaTheme="minorEastAsia"/>
          <w:lang w:eastAsia="zh-CN"/>
        </w:rPr>
        <w:t xml:space="preserve">above specification and previous assumption that system information cannot be broadcast in SFN </w:t>
      </w:r>
      <w:r w:rsidR="00826CC7">
        <w:rPr>
          <w:rFonts w:eastAsiaTheme="minorEastAsia"/>
          <w:lang w:eastAsia="zh-CN"/>
        </w:rPr>
        <w:t>manner</w:t>
      </w:r>
      <w:r>
        <w:rPr>
          <w:rFonts w:eastAsiaTheme="minorEastAsia"/>
          <w:lang w:eastAsia="zh-CN"/>
        </w:rPr>
        <w:t>, i</w:t>
      </w:r>
      <w:r w:rsidR="006423B0">
        <w:rPr>
          <w:rFonts w:eastAsiaTheme="minorEastAsia"/>
          <w:lang w:eastAsia="zh-CN"/>
        </w:rPr>
        <w:t xml:space="preserve">f CORESET#0 is indicated with two TCI states, there would be two CSI-RS resources as the QCL sources in the two TCI states separately, and each CSI-RS resource is QCL-ed with one </w:t>
      </w:r>
      <w:r w:rsidR="006423B0" w:rsidRPr="00053ED3">
        <w:rPr>
          <w:rFonts w:eastAsiaTheme="minorEastAsia"/>
          <w:lang w:eastAsia="zh-CN"/>
        </w:rPr>
        <w:t>SS/PBCH block</w:t>
      </w:r>
      <w:r w:rsidR="006423B0">
        <w:rPr>
          <w:rFonts w:eastAsiaTheme="minorEastAsia"/>
          <w:lang w:eastAsia="zh-CN"/>
        </w:rPr>
        <w:t xml:space="preserve">. Therefore, when </w:t>
      </w:r>
      <w:r w:rsidR="006423B0" w:rsidRPr="00326D6E">
        <w:t>Type0/0A/2-PDCCH CSS set</w:t>
      </w:r>
      <w:r w:rsidR="006423B0">
        <w:t xml:space="preserve"> is configured as </w:t>
      </w:r>
      <w:r w:rsidR="006423B0">
        <w:rPr>
          <w:rFonts w:eastAsiaTheme="minorEastAsia"/>
          <w:lang w:eastAsia="zh-CN"/>
        </w:rPr>
        <w:t xml:space="preserve">search space#0 which is associated with SFN-based CORESET#0, UE needs to </w:t>
      </w:r>
      <w:r w:rsidR="006423B0" w:rsidRPr="00053ED3">
        <w:rPr>
          <w:rFonts w:eastAsiaTheme="minorEastAsia"/>
          <w:lang w:eastAsia="zh-CN"/>
        </w:rPr>
        <w:t xml:space="preserve">monitor PDCCH candidates at monitoring occasions associated with </w:t>
      </w:r>
      <w:r w:rsidR="006423B0">
        <w:rPr>
          <w:rFonts w:eastAsiaTheme="minorEastAsia"/>
          <w:lang w:eastAsia="zh-CN"/>
        </w:rPr>
        <w:t>two</w:t>
      </w:r>
      <w:r w:rsidR="006423B0" w:rsidRPr="00053ED3">
        <w:rPr>
          <w:rFonts w:eastAsiaTheme="minorEastAsia"/>
          <w:lang w:eastAsia="zh-CN"/>
        </w:rPr>
        <w:t xml:space="preserve"> SS/PBCH block</w:t>
      </w:r>
      <w:r w:rsidR="006423B0">
        <w:rPr>
          <w:rFonts w:eastAsiaTheme="minorEastAsia"/>
          <w:lang w:eastAsia="zh-CN"/>
        </w:rPr>
        <w:t xml:space="preserve">s if both TCI states </w:t>
      </w:r>
      <w:r w:rsidR="00891D51">
        <w:rPr>
          <w:rFonts w:eastAsiaTheme="minorEastAsia"/>
          <w:lang w:eastAsia="zh-CN"/>
        </w:rPr>
        <w:t>are</w:t>
      </w:r>
      <w:r w:rsidR="006423B0">
        <w:rPr>
          <w:rFonts w:eastAsiaTheme="minorEastAsia"/>
          <w:lang w:eastAsia="zh-CN"/>
        </w:rPr>
        <w:t xml:space="preserve"> applied for the CSS reception. </w:t>
      </w:r>
      <w:r>
        <w:rPr>
          <w:rFonts w:eastAsiaTheme="minorEastAsia"/>
          <w:lang w:eastAsia="zh-CN"/>
        </w:rPr>
        <w:t xml:space="preserve">Thus </w:t>
      </w:r>
      <w:r w:rsidR="006423B0">
        <w:rPr>
          <w:rFonts w:eastAsiaTheme="minorEastAsia"/>
          <w:lang w:eastAsia="zh-CN"/>
        </w:rPr>
        <w:t xml:space="preserve">in this case, UE would monitor the PDCCH </w:t>
      </w:r>
      <w:r w:rsidR="00674314">
        <w:rPr>
          <w:rFonts w:eastAsiaTheme="minorEastAsia"/>
          <w:lang w:eastAsia="zh-CN"/>
        </w:rPr>
        <w:t>o</w:t>
      </w:r>
      <w:r w:rsidR="006423B0">
        <w:rPr>
          <w:rFonts w:eastAsiaTheme="minorEastAsia"/>
          <w:lang w:eastAsia="zh-CN"/>
        </w:rPr>
        <w:t>n two</w:t>
      </w:r>
      <w:r>
        <w:rPr>
          <w:rFonts w:eastAsiaTheme="minorEastAsia"/>
          <w:lang w:eastAsia="zh-CN"/>
        </w:rPr>
        <w:t xml:space="preserve"> TDM-based</w:t>
      </w:r>
      <w:r w:rsidR="006423B0">
        <w:rPr>
          <w:rFonts w:eastAsiaTheme="minorEastAsia"/>
          <w:lang w:eastAsia="zh-CN"/>
        </w:rPr>
        <w:t xml:space="preserve"> monitoring </w:t>
      </w:r>
      <w:r w:rsidR="006423B0" w:rsidRPr="00AB7216">
        <w:rPr>
          <w:rFonts w:eastAsiaTheme="minorEastAsia"/>
          <w:lang w:eastAsia="zh-CN"/>
        </w:rPr>
        <w:t>occasions</w:t>
      </w:r>
      <w:r w:rsidR="006423B0">
        <w:rPr>
          <w:rFonts w:eastAsiaTheme="minorEastAsia"/>
          <w:lang w:eastAsia="zh-CN"/>
        </w:rPr>
        <w:t xml:space="preserve"> rather than SFN-based. </w:t>
      </w:r>
      <w:r>
        <w:rPr>
          <w:rFonts w:eastAsiaTheme="minorEastAsia"/>
          <w:lang w:eastAsia="zh-CN"/>
        </w:rPr>
        <w:t xml:space="preserve">This is problematic at least in the following </w:t>
      </w:r>
      <w:r w:rsidR="005731C1">
        <w:rPr>
          <w:rFonts w:eastAsiaTheme="minorEastAsia"/>
          <w:lang w:eastAsia="zh-CN"/>
        </w:rPr>
        <w:t>aspects</w:t>
      </w:r>
      <w:r>
        <w:rPr>
          <w:rFonts w:eastAsiaTheme="minorEastAsia"/>
          <w:lang w:eastAsia="zh-CN"/>
        </w:rPr>
        <w:t>:</w:t>
      </w:r>
    </w:p>
    <w:p w14:paraId="62C8EA5E" w14:textId="6117B535" w:rsidR="00E807F2" w:rsidRPr="00BD429F" w:rsidRDefault="00E807F2" w:rsidP="00EF6928">
      <w:pPr>
        <w:pStyle w:val="af2"/>
        <w:numPr>
          <w:ilvl w:val="0"/>
          <w:numId w:val="18"/>
        </w:numPr>
        <w:spacing w:after="60"/>
        <w:ind w:firstLineChars="0"/>
        <w:rPr>
          <w:rFonts w:ascii="Times New Roman" w:eastAsiaTheme="minorEastAsia" w:hAnsi="Times New Roman"/>
          <w:sz w:val="20"/>
          <w:szCs w:val="20"/>
        </w:rPr>
      </w:pPr>
      <w:r w:rsidRPr="00BD429F">
        <w:rPr>
          <w:rFonts w:ascii="Times New Roman" w:eastAsiaTheme="minorEastAsia" w:hAnsi="Times New Roman"/>
          <w:sz w:val="20"/>
          <w:szCs w:val="20"/>
        </w:rPr>
        <w:t>The corresponding behavior need</w:t>
      </w:r>
      <w:r w:rsidR="00A037B8">
        <w:rPr>
          <w:rFonts w:ascii="Times New Roman" w:eastAsiaTheme="minorEastAsia" w:hAnsi="Times New Roman"/>
          <w:sz w:val="20"/>
          <w:szCs w:val="20"/>
        </w:rPr>
        <w:t>s</w:t>
      </w:r>
      <w:r w:rsidRPr="00BD429F">
        <w:rPr>
          <w:rFonts w:ascii="Times New Roman" w:eastAsiaTheme="minorEastAsia" w:hAnsi="Times New Roman"/>
          <w:sz w:val="20"/>
          <w:szCs w:val="20"/>
        </w:rPr>
        <w:t xml:space="preserve"> to be explicitly spelled out</w:t>
      </w:r>
      <w:r w:rsidR="008241CC" w:rsidRPr="00BD429F">
        <w:rPr>
          <w:rFonts w:ascii="Times New Roman" w:eastAsiaTheme="minorEastAsia" w:hAnsi="Times New Roman"/>
          <w:sz w:val="20"/>
          <w:szCs w:val="20"/>
        </w:rPr>
        <w:t xml:space="preserve"> and</w:t>
      </w:r>
      <w:r w:rsidRPr="00BD429F">
        <w:rPr>
          <w:rFonts w:ascii="Times New Roman" w:eastAsiaTheme="minorEastAsia" w:hAnsi="Times New Roman"/>
          <w:sz w:val="20"/>
          <w:szCs w:val="20"/>
        </w:rPr>
        <w:t xml:space="preserve"> in the specification</w:t>
      </w:r>
      <w:r w:rsidR="00AE1068">
        <w:rPr>
          <w:rFonts w:ascii="Times New Roman" w:eastAsiaTheme="minorEastAsia" w:hAnsi="Times New Roman"/>
          <w:sz w:val="20"/>
          <w:szCs w:val="20"/>
        </w:rPr>
        <w:t xml:space="preserve"> </w:t>
      </w:r>
      <w:r w:rsidRPr="00BD429F">
        <w:rPr>
          <w:rFonts w:ascii="Times New Roman" w:eastAsiaTheme="minorEastAsia" w:hAnsi="Times New Roman"/>
          <w:sz w:val="20"/>
          <w:szCs w:val="20"/>
        </w:rPr>
        <w:t>since the behavior is never assumed like this</w:t>
      </w:r>
      <w:r w:rsidR="00BF322F">
        <w:rPr>
          <w:rFonts w:ascii="Times New Roman" w:eastAsiaTheme="minorEastAsia" w:hAnsi="Times New Roman"/>
          <w:sz w:val="20"/>
          <w:szCs w:val="20"/>
        </w:rPr>
        <w:t>,</w:t>
      </w:r>
      <w:r w:rsidR="008241CC" w:rsidRPr="00BD429F">
        <w:rPr>
          <w:rFonts w:ascii="Times New Roman" w:eastAsiaTheme="minorEastAsia" w:hAnsi="Times New Roman"/>
          <w:sz w:val="20"/>
          <w:szCs w:val="20"/>
        </w:rPr>
        <w:t xml:space="preserve"> if there is </w:t>
      </w:r>
      <w:r w:rsidR="00A037B8">
        <w:rPr>
          <w:rFonts w:ascii="Times New Roman" w:eastAsiaTheme="minorEastAsia" w:hAnsi="Times New Roman"/>
          <w:sz w:val="20"/>
          <w:szCs w:val="20"/>
        </w:rPr>
        <w:t xml:space="preserve">a </w:t>
      </w:r>
      <w:r w:rsidR="008241CC" w:rsidRPr="00BD429F">
        <w:rPr>
          <w:rFonts w:ascii="Times New Roman" w:eastAsiaTheme="minorEastAsia" w:hAnsi="Times New Roman"/>
          <w:sz w:val="20"/>
          <w:szCs w:val="20"/>
        </w:rPr>
        <w:t xml:space="preserve">different understanding between </w:t>
      </w:r>
      <w:r w:rsidR="00A037B8">
        <w:rPr>
          <w:rFonts w:ascii="Times New Roman" w:eastAsiaTheme="minorEastAsia" w:hAnsi="Times New Roman"/>
          <w:sz w:val="20"/>
          <w:szCs w:val="20"/>
        </w:rPr>
        <w:t xml:space="preserve">the </w:t>
      </w:r>
      <w:r w:rsidR="008241CC" w:rsidRPr="00BD429F">
        <w:rPr>
          <w:rFonts w:ascii="Times New Roman" w:eastAsiaTheme="minorEastAsia" w:hAnsi="Times New Roman"/>
          <w:sz w:val="20"/>
          <w:szCs w:val="20"/>
        </w:rPr>
        <w:t>network and UE, the BD counting would be misaligned between two sides</w:t>
      </w:r>
      <w:r w:rsidR="0061413B">
        <w:rPr>
          <w:rFonts w:ascii="Times New Roman" w:eastAsiaTheme="minorEastAsia" w:hAnsi="Times New Roman"/>
          <w:sz w:val="20"/>
          <w:szCs w:val="20"/>
        </w:rPr>
        <w:t>.</w:t>
      </w:r>
    </w:p>
    <w:p w14:paraId="308C6A2F" w14:textId="3F0F380C" w:rsidR="00E807F2" w:rsidRPr="00BD429F" w:rsidRDefault="008241CC" w:rsidP="00EF6928">
      <w:pPr>
        <w:pStyle w:val="af2"/>
        <w:numPr>
          <w:ilvl w:val="0"/>
          <w:numId w:val="18"/>
        </w:numPr>
        <w:spacing w:after="60"/>
        <w:ind w:firstLineChars="0"/>
        <w:rPr>
          <w:rFonts w:eastAsiaTheme="minorEastAsia"/>
          <w:sz w:val="20"/>
          <w:szCs w:val="20"/>
        </w:rPr>
      </w:pPr>
      <w:r w:rsidRPr="00BD429F">
        <w:rPr>
          <w:rFonts w:ascii="Times New Roman" w:eastAsiaTheme="minorEastAsia" w:hAnsi="Times New Roman"/>
          <w:sz w:val="20"/>
          <w:szCs w:val="20"/>
        </w:rPr>
        <w:t xml:space="preserve">Monitoring two TDM occasions for the same information is </w:t>
      </w:r>
      <w:r w:rsidR="00611B88">
        <w:rPr>
          <w:rFonts w:ascii="Times New Roman" w:eastAsiaTheme="minorEastAsia" w:hAnsi="Times New Roman"/>
          <w:sz w:val="20"/>
          <w:szCs w:val="20"/>
        </w:rPr>
        <w:t xml:space="preserve">a </w:t>
      </w:r>
      <w:r w:rsidRPr="00BD429F">
        <w:rPr>
          <w:rFonts w:ascii="Times New Roman" w:eastAsiaTheme="minorEastAsia" w:hAnsi="Times New Roman"/>
          <w:sz w:val="20"/>
          <w:szCs w:val="20"/>
        </w:rPr>
        <w:t>waste of UE BD capability</w:t>
      </w:r>
      <w:r w:rsidR="00620DFC">
        <w:rPr>
          <w:rFonts w:ascii="Times New Roman" w:eastAsiaTheme="minorEastAsia" w:hAnsi="Times New Roman"/>
          <w:sz w:val="20"/>
          <w:szCs w:val="20"/>
        </w:rPr>
        <w:t>.</w:t>
      </w:r>
    </w:p>
    <w:p w14:paraId="7AF96859" w14:textId="349A0E8C" w:rsidR="008241CC" w:rsidRDefault="008241CC" w:rsidP="006423B0">
      <w:pPr>
        <w:pStyle w:val="observation"/>
        <w:ind w:left="1418" w:hanging="1418"/>
        <w:rPr>
          <w:iCs/>
        </w:rPr>
      </w:pPr>
      <w:r>
        <w:rPr>
          <w:rFonts w:hint="eastAsia"/>
          <w:iCs/>
        </w:rPr>
        <w:t>T</w:t>
      </w:r>
      <w:r>
        <w:rPr>
          <w:iCs/>
        </w:rPr>
        <w:t xml:space="preserve">he Rel-17 UE behavior for </w:t>
      </w:r>
      <w:r w:rsidR="001B6A94">
        <w:rPr>
          <w:iCs/>
        </w:rPr>
        <w:t xml:space="preserve">the </w:t>
      </w:r>
      <w:r>
        <w:rPr>
          <w:iCs/>
        </w:rPr>
        <w:t xml:space="preserve">reception of </w:t>
      </w:r>
      <w:r w:rsidRPr="00FF3E51">
        <w:t>Type-</w:t>
      </w:r>
      <w:r>
        <w:t>0/0A/2</w:t>
      </w:r>
      <w:r w:rsidRPr="00FF3E51">
        <w:t xml:space="preserve"> PDCCH CSS</w:t>
      </w:r>
      <w:r>
        <w:t xml:space="preserve"> need</w:t>
      </w:r>
      <w:r w:rsidR="004D3C7A">
        <w:t>s</w:t>
      </w:r>
      <w:r>
        <w:t xml:space="preserve"> to be clarified when UE is indicated with two TCI states for CORESET#0.</w:t>
      </w:r>
    </w:p>
    <w:p w14:paraId="4AA9EE57" w14:textId="774BDE3F" w:rsidR="006423B0" w:rsidRDefault="008241CC" w:rsidP="006423B0">
      <w:pPr>
        <w:pStyle w:val="observation"/>
        <w:ind w:left="1418" w:hanging="1418"/>
        <w:rPr>
          <w:iCs/>
        </w:rPr>
      </w:pPr>
      <w:r>
        <w:rPr>
          <w:iCs/>
        </w:rPr>
        <w:t>When UE monitors two TDM occasions</w:t>
      </w:r>
      <w:r w:rsidR="0067538F">
        <w:rPr>
          <w:iCs/>
        </w:rPr>
        <w:t xml:space="preserve"> for </w:t>
      </w:r>
      <w:r w:rsidR="001B6A94">
        <w:rPr>
          <w:iCs/>
        </w:rPr>
        <w:t xml:space="preserve">the </w:t>
      </w:r>
      <w:r w:rsidR="0067538F">
        <w:rPr>
          <w:iCs/>
        </w:rPr>
        <w:t xml:space="preserve">reception of Type-0/0A/2 CSS, there is </w:t>
      </w:r>
      <w:r w:rsidR="004A45DE">
        <w:rPr>
          <w:iCs/>
        </w:rPr>
        <w:t xml:space="preserve">a </w:t>
      </w:r>
      <w:r w:rsidR="0067538F">
        <w:rPr>
          <w:iCs/>
        </w:rPr>
        <w:t>waste of UE BD</w:t>
      </w:r>
      <w:r w:rsidR="00395BC8">
        <w:rPr>
          <w:iCs/>
        </w:rPr>
        <w:t xml:space="preserve"> </w:t>
      </w:r>
      <w:r w:rsidR="0067538F">
        <w:rPr>
          <w:iCs/>
        </w:rPr>
        <w:t>capability.</w:t>
      </w:r>
    </w:p>
    <w:p w14:paraId="03A4FA9C" w14:textId="7F1E101F" w:rsidR="00E807F2" w:rsidRPr="006D0BCC" w:rsidRDefault="0067538F" w:rsidP="006D0BCC">
      <w:pPr>
        <w:pStyle w:val="observation"/>
        <w:numPr>
          <w:ilvl w:val="0"/>
          <w:numId w:val="0"/>
        </w:numPr>
        <w:rPr>
          <w:b w:val="0"/>
          <w:bCs/>
        </w:rPr>
      </w:pPr>
      <w:r w:rsidRPr="007F45C7">
        <w:rPr>
          <w:b w:val="0"/>
          <w:bCs/>
        </w:rPr>
        <w:t xml:space="preserve">Based on </w:t>
      </w:r>
      <w:r w:rsidR="00F60616">
        <w:rPr>
          <w:b w:val="0"/>
          <w:bCs/>
        </w:rPr>
        <w:t xml:space="preserve">the </w:t>
      </w:r>
      <w:r w:rsidRPr="007F45C7">
        <w:rPr>
          <w:b w:val="0"/>
          <w:bCs/>
        </w:rPr>
        <w:t>above analysis,</w:t>
      </w:r>
      <w:r w:rsidR="007A560D" w:rsidRPr="007F45C7">
        <w:rPr>
          <w:b w:val="0"/>
          <w:bCs/>
        </w:rPr>
        <w:t xml:space="preserve"> it is preferred to clarify </w:t>
      </w:r>
      <w:r w:rsidR="00685265">
        <w:rPr>
          <w:b w:val="0"/>
          <w:bCs/>
        </w:rPr>
        <w:t xml:space="preserve">that </w:t>
      </w:r>
      <w:r w:rsidR="007A560D" w:rsidRPr="007F45C7">
        <w:rPr>
          <w:b w:val="0"/>
          <w:bCs/>
        </w:rPr>
        <w:t xml:space="preserve">UE only monitors one of the monitoring occasions associated with one of the TCI states indicated to CORESET#0, e.g., </w:t>
      </w:r>
      <w:r w:rsidR="00E807F2" w:rsidRPr="007F45C7">
        <w:rPr>
          <w:b w:val="0"/>
          <w:bCs/>
        </w:rPr>
        <w:t>UE can monitor PDCCH candidates</w:t>
      </w:r>
      <w:r w:rsidR="007A560D" w:rsidRPr="007F45C7">
        <w:rPr>
          <w:b w:val="0"/>
          <w:bCs/>
        </w:rPr>
        <w:t xml:space="preserve"> in type 0/0A/2 CSS</w:t>
      </w:r>
      <w:r w:rsidR="00E807F2" w:rsidRPr="007F45C7">
        <w:rPr>
          <w:b w:val="0"/>
          <w:bCs/>
        </w:rPr>
        <w:t xml:space="preserve"> only at monitoring occasions associated with the SS/PBCH block QCL-ed with the CSI-RS resource in the first TCI state.</w:t>
      </w:r>
    </w:p>
    <w:p w14:paraId="2C7EB055" w14:textId="4C25DE6C" w:rsidR="00E807F2" w:rsidRPr="006D0BCC" w:rsidRDefault="006423B0" w:rsidP="007F45C7">
      <w:pPr>
        <w:pStyle w:val="proposal"/>
        <w:ind w:left="1134" w:hanging="1134"/>
        <w:rPr>
          <w:rFonts w:eastAsiaTheme="minorEastAsia"/>
        </w:rPr>
      </w:pPr>
      <w:r w:rsidRPr="00AB4E81">
        <w:rPr>
          <w:rFonts w:eastAsiaTheme="minorEastAsia"/>
        </w:rPr>
        <w:t xml:space="preserve">If </w:t>
      </w:r>
      <w:r w:rsidRPr="00B01A47">
        <w:rPr>
          <w:rFonts w:eastAsiaTheme="minorEastAsia"/>
        </w:rPr>
        <w:t>Type0/0A/2-PDCCH</w:t>
      </w:r>
      <w:r w:rsidRPr="00AB4E81">
        <w:rPr>
          <w:rFonts w:eastAsiaTheme="minorEastAsia"/>
        </w:rPr>
        <w:t xml:space="preserve"> CSS are associated with CORESET</w:t>
      </w:r>
      <w:r w:rsidR="00A8256B">
        <w:rPr>
          <w:rFonts w:eastAsiaTheme="minorEastAsia"/>
        </w:rPr>
        <w:t>#0</w:t>
      </w:r>
      <w:r w:rsidRPr="00AB4E81">
        <w:rPr>
          <w:rFonts w:eastAsiaTheme="minorEastAsia"/>
        </w:rPr>
        <w:t xml:space="preserve"> activated with two TCI states, </w:t>
      </w:r>
      <w:r>
        <w:rPr>
          <w:rFonts w:eastAsiaTheme="minorEastAsia"/>
        </w:rPr>
        <w:t xml:space="preserve">the first </w:t>
      </w:r>
      <w:r w:rsidRPr="00AB4E81">
        <w:rPr>
          <w:rFonts w:eastAsiaTheme="minorEastAsia"/>
        </w:rPr>
        <w:t xml:space="preserve">TCI state </w:t>
      </w:r>
      <w:r>
        <w:rPr>
          <w:rFonts w:eastAsiaTheme="minorEastAsia"/>
        </w:rPr>
        <w:t>is</w:t>
      </w:r>
      <w:r w:rsidRPr="00AB4E81">
        <w:rPr>
          <w:rFonts w:eastAsiaTheme="minorEastAsia"/>
        </w:rPr>
        <w:t xml:space="preserve"> applied for the </w:t>
      </w:r>
      <w:r w:rsidR="007C4300" w:rsidRPr="00B01A47">
        <w:rPr>
          <w:rFonts w:eastAsiaTheme="minorEastAsia"/>
        </w:rPr>
        <w:t>Type0/0A/2-PDCCH</w:t>
      </w:r>
      <w:r w:rsidR="007C4300" w:rsidRPr="00AB4E81">
        <w:rPr>
          <w:rFonts w:eastAsiaTheme="minorEastAsia"/>
        </w:rPr>
        <w:t xml:space="preserve"> CSS</w:t>
      </w:r>
      <w:r w:rsidR="007C4300">
        <w:rPr>
          <w:rFonts w:eastAsiaTheme="minorEastAsia"/>
        </w:rPr>
        <w:t xml:space="preserve"> </w:t>
      </w:r>
      <w:r>
        <w:rPr>
          <w:rFonts w:eastAsiaTheme="minorEastAsia"/>
        </w:rPr>
        <w:t>PDCCH</w:t>
      </w:r>
      <w:r w:rsidRPr="00AB4E81">
        <w:rPr>
          <w:rFonts w:eastAsiaTheme="minorEastAsia"/>
        </w:rPr>
        <w:t xml:space="preserve"> reception.</w:t>
      </w:r>
      <w:bookmarkEnd w:id="2"/>
      <w:bookmarkEnd w:id="3"/>
    </w:p>
    <w:sectPr w:rsidR="00E807F2" w:rsidRPr="006D0BCC"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A7428" w14:textId="77777777" w:rsidR="002215D5" w:rsidRDefault="002215D5">
      <w:r>
        <w:separator/>
      </w:r>
    </w:p>
  </w:endnote>
  <w:endnote w:type="continuationSeparator" w:id="0">
    <w:p w14:paraId="22461173" w14:textId="77777777" w:rsidR="002215D5" w:rsidRDefault="002215D5">
      <w:r>
        <w:continuationSeparator/>
      </w:r>
    </w:p>
  </w:endnote>
  <w:endnote w:type="continuationNotice" w:id="1">
    <w:p w14:paraId="39E0F133" w14:textId="77777777" w:rsidR="002215D5" w:rsidRDefault="00221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281FB" w14:textId="77777777" w:rsidR="002215D5" w:rsidRDefault="002215D5">
      <w:r>
        <w:separator/>
      </w:r>
    </w:p>
  </w:footnote>
  <w:footnote w:type="continuationSeparator" w:id="0">
    <w:p w14:paraId="44F36DAF" w14:textId="77777777" w:rsidR="002215D5" w:rsidRDefault="002215D5">
      <w:r>
        <w:continuationSeparator/>
      </w:r>
    </w:p>
  </w:footnote>
  <w:footnote w:type="continuationNotice" w:id="1">
    <w:p w14:paraId="70A6681A" w14:textId="77777777" w:rsidR="002215D5" w:rsidRDefault="00221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2215D5" w:rsidRDefault="002215D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E10A2C"/>
    <w:multiLevelType w:val="hybridMultilevel"/>
    <w:tmpl w:val="2DF0AB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637F9"/>
    <w:multiLevelType w:val="hybridMultilevel"/>
    <w:tmpl w:val="4B740F4E"/>
    <w:lvl w:ilvl="0" w:tplc="CE8EDE2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16588932"/>
    <w:lvl w:ilvl="0" w:tplc="6D085168">
      <w:start w:val="1"/>
      <w:numFmt w:val="decimal"/>
      <w:pStyle w:val="proposal"/>
      <w:lvlText w:val="Proposal %1:"/>
      <w:lvlJc w:val="left"/>
      <w:pPr>
        <w:ind w:left="4248"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2CA544A"/>
    <w:multiLevelType w:val="singleLevel"/>
    <w:tmpl w:val="0BFE6DBA"/>
    <w:lvl w:ilvl="0">
      <w:start w:val="1"/>
      <w:numFmt w:val="decimal"/>
      <w:pStyle w:val="references"/>
      <w:lvlText w:val="[%1]"/>
      <w:lvlJc w:val="left"/>
      <w:pPr>
        <w:tabs>
          <w:tab w:val="num" w:pos="502"/>
        </w:tabs>
        <w:ind w:left="502"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01557015">
    <w:abstractNumId w:val="13"/>
  </w:num>
  <w:num w:numId="2" w16cid:durableId="370233682">
    <w:abstractNumId w:val="17"/>
  </w:num>
  <w:num w:numId="3" w16cid:durableId="1404064962">
    <w:abstractNumId w:val="8"/>
  </w:num>
  <w:num w:numId="4" w16cid:durableId="1751150196">
    <w:abstractNumId w:val="12"/>
  </w:num>
  <w:num w:numId="5" w16cid:durableId="905189186">
    <w:abstractNumId w:val="7"/>
  </w:num>
  <w:num w:numId="6" w16cid:durableId="617950695">
    <w:abstractNumId w:val="6"/>
  </w:num>
  <w:num w:numId="7" w16cid:durableId="1701708033">
    <w:abstractNumId w:val="11"/>
  </w:num>
  <w:num w:numId="8" w16cid:durableId="1872842349">
    <w:abstractNumId w:val="5"/>
  </w:num>
  <w:num w:numId="9" w16cid:durableId="157506963">
    <w:abstractNumId w:val="3"/>
  </w:num>
  <w:num w:numId="10" w16cid:durableId="1754468961">
    <w:abstractNumId w:val="4"/>
  </w:num>
  <w:num w:numId="11" w16cid:durableId="544219014">
    <w:abstractNumId w:val="9"/>
  </w:num>
  <w:num w:numId="12" w16cid:durableId="393704574">
    <w:abstractNumId w:val="14"/>
  </w:num>
  <w:num w:numId="13" w16cid:durableId="654645582">
    <w:abstractNumId w:val="0"/>
  </w:num>
  <w:num w:numId="14" w16cid:durableId="632374046">
    <w:abstractNumId w:val="16"/>
  </w:num>
  <w:num w:numId="15" w16cid:durableId="206189876">
    <w:abstractNumId w:val="1"/>
  </w:num>
  <w:num w:numId="16" w16cid:durableId="283313618">
    <w:abstractNumId w:val="15"/>
  </w:num>
  <w:num w:numId="17" w16cid:durableId="1719283574">
    <w:abstractNumId w:val="10"/>
  </w:num>
  <w:num w:numId="18" w16cid:durableId="141724757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zAzNDQzNTY2tTRQ0lEKTi0uzszPAykwtKwFACggIqct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079E4"/>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0C"/>
    <w:rsid w:val="00030BD6"/>
    <w:rsid w:val="00030DFC"/>
    <w:rsid w:val="000312E7"/>
    <w:rsid w:val="00031855"/>
    <w:rsid w:val="00031E1E"/>
    <w:rsid w:val="00031EC0"/>
    <w:rsid w:val="00032104"/>
    <w:rsid w:val="0003235B"/>
    <w:rsid w:val="000324B9"/>
    <w:rsid w:val="000325F0"/>
    <w:rsid w:val="000325F7"/>
    <w:rsid w:val="000328C8"/>
    <w:rsid w:val="00033319"/>
    <w:rsid w:val="000338A4"/>
    <w:rsid w:val="00033D65"/>
    <w:rsid w:val="00033F30"/>
    <w:rsid w:val="00033F8D"/>
    <w:rsid w:val="000347BA"/>
    <w:rsid w:val="00034864"/>
    <w:rsid w:val="00034984"/>
    <w:rsid w:val="000349A5"/>
    <w:rsid w:val="00035C55"/>
    <w:rsid w:val="00035D53"/>
    <w:rsid w:val="00035E82"/>
    <w:rsid w:val="00036038"/>
    <w:rsid w:val="000362AB"/>
    <w:rsid w:val="000362CF"/>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652"/>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DE8"/>
    <w:rsid w:val="00076E3A"/>
    <w:rsid w:val="00077878"/>
    <w:rsid w:val="00077C76"/>
    <w:rsid w:val="00077DB2"/>
    <w:rsid w:val="00077EF0"/>
    <w:rsid w:val="00077FBC"/>
    <w:rsid w:val="000804E1"/>
    <w:rsid w:val="000810A7"/>
    <w:rsid w:val="00081472"/>
    <w:rsid w:val="000816D8"/>
    <w:rsid w:val="000817D8"/>
    <w:rsid w:val="000818F4"/>
    <w:rsid w:val="00081A9C"/>
    <w:rsid w:val="0008210E"/>
    <w:rsid w:val="00082175"/>
    <w:rsid w:val="000823D4"/>
    <w:rsid w:val="00082927"/>
    <w:rsid w:val="00082AB1"/>
    <w:rsid w:val="0008308B"/>
    <w:rsid w:val="0008310D"/>
    <w:rsid w:val="000831D2"/>
    <w:rsid w:val="00083361"/>
    <w:rsid w:val="00083543"/>
    <w:rsid w:val="000838E0"/>
    <w:rsid w:val="00083C3C"/>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849"/>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249"/>
    <w:rsid w:val="000A2339"/>
    <w:rsid w:val="000A2350"/>
    <w:rsid w:val="000A2478"/>
    <w:rsid w:val="000A2B56"/>
    <w:rsid w:val="000A2C13"/>
    <w:rsid w:val="000A2D2E"/>
    <w:rsid w:val="000A2DF4"/>
    <w:rsid w:val="000A3167"/>
    <w:rsid w:val="000A33A0"/>
    <w:rsid w:val="000A361A"/>
    <w:rsid w:val="000A3AFC"/>
    <w:rsid w:val="000A3D35"/>
    <w:rsid w:val="000A3FE9"/>
    <w:rsid w:val="000A433F"/>
    <w:rsid w:val="000A46EF"/>
    <w:rsid w:val="000A48B5"/>
    <w:rsid w:val="000A4A17"/>
    <w:rsid w:val="000A4AE5"/>
    <w:rsid w:val="000A4D08"/>
    <w:rsid w:val="000A535E"/>
    <w:rsid w:val="000A53D8"/>
    <w:rsid w:val="000A547E"/>
    <w:rsid w:val="000A564C"/>
    <w:rsid w:val="000A5674"/>
    <w:rsid w:val="000A5784"/>
    <w:rsid w:val="000A5C78"/>
    <w:rsid w:val="000A5DCA"/>
    <w:rsid w:val="000A5E0C"/>
    <w:rsid w:val="000A6300"/>
    <w:rsid w:val="000A6A7B"/>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D61"/>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7810"/>
    <w:rsid w:val="000C7FF5"/>
    <w:rsid w:val="000D040B"/>
    <w:rsid w:val="000D08E1"/>
    <w:rsid w:val="000D0ABD"/>
    <w:rsid w:val="000D0B07"/>
    <w:rsid w:val="000D0FD5"/>
    <w:rsid w:val="000D13EC"/>
    <w:rsid w:val="000D1557"/>
    <w:rsid w:val="000D1A6E"/>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3E94"/>
    <w:rsid w:val="000D40A6"/>
    <w:rsid w:val="000D41B2"/>
    <w:rsid w:val="000D47AC"/>
    <w:rsid w:val="000D5391"/>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3F1"/>
    <w:rsid w:val="000E189D"/>
    <w:rsid w:val="000E1909"/>
    <w:rsid w:val="000E19B1"/>
    <w:rsid w:val="000E1A2A"/>
    <w:rsid w:val="000E3514"/>
    <w:rsid w:val="000E3C6B"/>
    <w:rsid w:val="000E4629"/>
    <w:rsid w:val="000E47AF"/>
    <w:rsid w:val="000E4AC8"/>
    <w:rsid w:val="000E4F2F"/>
    <w:rsid w:val="000E5021"/>
    <w:rsid w:val="000E53CE"/>
    <w:rsid w:val="000E5A12"/>
    <w:rsid w:val="000E5AE7"/>
    <w:rsid w:val="000E5F18"/>
    <w:rsid w:val="000E5FB3"/>
    <w:rsid w:val="000E643E"/>
    <w:rsid w:val="000E66F1"/>
    <w:rsid w:val="000E670A"/>
    <w:rsid w:val="000E6F0F"/>
    <w:rsid w:val="000E7159"/>
    <w:rsid w:val="000E7274"/>
    <w:rsid w:val="000E7811"/>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22"/>
    <w:rsid w:val="000F4F90"/>
    <w:rsid w:val="000F57D5"/>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07BB4"/>
    <w:rsid w:val="0011070E"/>
    <w:rsid w:val="001108BD"/>
    <w:rsid w:val="001109E6"/>
    <w:rsid w:val="00110BEE"/>
    <w:rsid w:val="00110DEB"/>
    <w:rsid w:val="00110E54"/>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3EF2"/>
    <w:rsid w:val="00114025"/>
    <w:rsid w:val="001141EC"/>
    <w:rsid w:val="001142DD"/>
    <w:rsid w:val="00114369"/>
    <w:rsid w:val="0011483F"/>
    <w:rsid w:val="00114849"/>
    <w:rsid w:val="001148BE"/>
    <w:rsid w:val="001148CE"/>
    <w:rsid w:val="00114BD9"/>
    <w:rsid w:val="00114DFE"/>
    <w:rsid w:val="00114F04"/>
    <w:rsid w:val="001151F9"/>
    <w:rsid w:val="00115911"/>
    <w:rsid w:val="00115DF3"/>
    <w:rsid w:val="001166B0"/>
    <w:rsid w:val="00117296"/>
    <w:rsid w:val="0011734D"/>
    <w:rsid w:val="00117423"/>
    <w:rsid w:val="00117454"/>
    <w:rsid w:val="001174AC"/>
    <w:rsid w:val="0011759E"/>
    <w:rsid w:val="0011761D"/>
    <w:rsid w:val="00117A33"/>
    <w:rsid w:val="00117E79"/>
    <w:rsid w:val="00117F8E"/>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3FB8"/>
    <w:rsid w:val="0012412F"/>
    <w:rsid w:val="001247E1"/>
    <w:rsid w:val="00124BE6"/>
    <w:rsid w:val="001250D7"/>
    <w:rsid w:val="00125C01"/>
    <w:rsid w:val="00125CA4"/>
    <w:rsid w:val="00125D22"/>
    <w:rsid w:val="00125ED7"/>
    <w:rsid w:val="00125F5D"/>
    <w:rsid w:val="00126884"/>
    <w:rsid w:val="0012699B"/>
    <w:rsid w:val="00126A1D"/>
    <w:rsid w:val="00126BF9"/>
    <w:rsid w:val="00127206"/>
    <w:rsid w:val="001279D0"/>
    <w:rsid w:val="00127A20"/>
    <w:rsid w:val="00127EA2"/>
    <w:rsid w:val="00130753"/>
    <w:rsid w:val="00130B3A"/>
    <w:rsid w:val="00130B83"/>
    <w:rsid w:val="00130E47"/>
    <w:rsid w:val="00130EAE"/>
    <w:rsid w:val="001312B0"/>
    <w:rsid w:val="00131E96"/>
    <w:rsid w:val="00131F81"/>
    <w:rsid w:val="00131FE4"/>
    <w:rsid w:val="001326B7"/>
    <w:rsid w:val="00132726"/>
    <w:rsid w:val="00132BAC"/>
    <w:rsid w:val="00132CFC"/>
    <w:rsid w:val="00133293"/>
    <w:rsid w:val="00133335"/>
    <w:rsid w:val="001333FC"/>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37F4A"/>
    <w:rsid w:val="00140024"/>
    <w:rsid w:val="00140237"/>
    <w:rsid w:val="001405C9"/>
    <w:rsid w:val="00140A67"/>
    <w:rsid w:val="00140B4E"/>
    <w:rsid w:val="00140FF9"/>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AC6"/>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B49"/>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301A"/>
    <w:rsid w:val="001631C7"/>
    <w:rsid w:val="0016331D"/>
    <w:rsid w:val="00163436"/>
    <w:rsid w:val="00163CE3"/>
    <w:rsid w:val="00164273"/>
    <w:rsid w:val="001645D4"/>
    <w:rsid w:val="00164642"/>
    <w:rsid w:val="00164712"/>
    <w:rsid w:val="0016473C"/>
    <w:rsid w:val="00164760"/>
    <w:rsid w:val="001649C3"/>
    <w:rsid w:val="00164C72"/>
    <w:rsid w:val="00164D16"/>
    <w:rsid w:val="00164D4A"/>
    <w:rsid w:val="0016523F"/>
    <w:rsid w:val="001653EB"/>
    <w:rsid w:val="0016584C"/>
    <w:rsid w:val="00165CDF"/>
    <w:rsid w:val="00165F6C"/>
    <w:rsid w:val="00166941"/>
    <w:rsid w:val="00166AE0"/>
    <w:rsid w:val="00166BE4"/>
    <w:rsid w:val="00167384"/>
    <w:rsid w:val="00167535"/>
    <w:rsid w:val="0016758C"/>
    <w:rsid w:val="001675B3"/>
    <w:rsid w:val="001676DE"/>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73E"/>
    <w:rsid w:val="0017593C"/>
    <w:rsid w:val="001759F9"/>
    <w:rsid w:val="0017669A"/>
    <w:rsid w:val="001768C1"/>
    <w:rsid w:val="00176D09"/>
    <w:rsid w:val="00176D18"/>
    <w:rsid w:val="001772C5"/>
    <w:rsid w:val="00177528"/>
    <w:rsid w:val="00177CD9"/>
    <w:rsid w:val="001802DF"/>
    <w:rsid w:val="00180604"/>
    <w:rsid w:val="00180A87"/>
    <w:rsid w:val="00180B8A"/>
    <w:rsid w:val="00180CB0"/>
    <w:rsid w:val="0018142A"/>
    <w:rsid w:val="0018142C"/>
    <w:rsid w:val="0018177D"/>
    <w:rsid w:val="00181E97"/>
    <w:rsid w:val="00181FE9"/>
    <w:rsid w:val="00182076"/>
    <w:rsid w:val="00182162"/>
    <w:rsid w:val="00182195"/>
    <w:rsid w:val="0018233C"/>
    <w:rsid w:val="001823AC"/>
    <w:rsid w:val="001823E1"/>
    <w:rsid w:val="00182767"/>
    <w:rsid w:val="0018286D"/>
    <w:rsid w:val="001829FA"/>
    <w:rsid w:val="00182A5E"/>
    <w:rsid w:val="001830A4"/>
    <w:rsid w:val="001832F2"/>
    <w:rsid w:val="00183510"/>
    <w:rsid w:val="0018370D"/>
    <w:rsid w:val="00183C8D"/>
    <w:rsid w:val="00184249"/>
    <w:rsid w:val="00184286"/>
    <w:rsid w:val="00184B63"/>
    <w:rsid w:val="00184C81"/>
    <w:rsid w:val="0018550A"/>
    <w:rsid w:val="0018573F"/>
    <w:rsid w:val="00185B5F"/>
    <w:rsid w:val="00186586"/>
    <w:rsid w:val="00186BD3"/>
    <w:rsid w:val="00186DEA"/>
    <w:rsid w:val="00186F27"/>
    <w:rsid w:val="00187488"/>
    <w:rsid w:val="0018786A"/>
    <w:rsid w:val="001879AC"/>
    <w:rsid w:val="00187F50"/>
    <w:rsid w:val="00187F78"/>
    <w:rsid w:val="00187FAC"/>
    <w:rsid w:val="001907C4"/>
    <w:rsid w:val="00190C13"/>
    <w:rsid w:val="00191A94"/>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343"/>
    <w:rsid w:val="001954B5"/>
    <w:rsid w:val="00195F17"/>
    <w:rsid w:val="0019635C"/>
    <w:rsid w:val="00196863"/>
    <w:rsid w:val="00196AA0"/>
    <w:rsid w:val="00196DC5"/>
    <w:rsid w:val="00196EB9"/>
    <w:rsid w:val="00196F6F"/>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A13"/>
    <w:rsid w:val="001A2C5C"/>
    <w:rsid w:val="001A2F21"/>
    <w:rsid w:val="001A325F"/>
    <w:rsid w:val="001A3353"/>
    <w:rsid w:val="001A3379"/>
    <w:rsid w:val="001A362D"/>
    <w:rsid w:val="001A3767"/>
    <w:rsid w:val="001A3F69"/>
    <w:rsid w:val="001A4222"/>
    <w:rsid w:val="001A4432"/>
    <w:rsid w:val="001A4992"/>
    <w:rsid w:val="001A51EB"/>
    <w:rsid w:val="001A551B"/>
    <w:rsid w:val="001A5F47"/>
    <w:rsid w:val="001A5F8E"/>
    <w:rsid w:val="001A625B"/>
    <w:rsid w:val="001A644B"/>
    <w:rsid w:val="001A7138"/>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D92"/>
    <w:rsid w:val="001B52F9"/>
    <w:rsid w:val="001B55FA"/>
    <w:rsid w:val="001B5851"/>
    <w:rsid w:val="001B5D9F"/>
    <w:rsid w:val="001B5F0C"/>
    <w:rsid w:val="001B5F13"/>
    <w:rsid w:val="001B5F15"/>
    <w:rsid w:val="001B6227"/>
    <w:rsid w:val="001B654B"/>
    <w:rsid w:val="001B6669"/>
    <w:rsid w:val="001B677D"/>
    <w:rsid w:val="001B6876"/>
    <w:rsid w:val="001B6A94"/>
    <w:rsid w:val="001B6D0C"/>
    <w:rsid w:val="001B6D16"/>
    <w:rsid w:val="001B6E62"/>
    <w:rsid w:val="001B6F9F"/>
    <w:rsid w:val="001B7010"/>
    <w:rsid w:val="001B7323"/>
    <w:rsid w:val="001B7370"/>
    <w:rsid w:val="001B7378"/>
    <w:rsid w:val="001B749D"/>
    <w:rsid w:val="001B7591"/>
    <w:rsid w:val="001B7906"/>
    <w:rsid w:val="001B7C2E"/>
    <w:rsid w:val="001B7E41"/>
    <w:rsid w:val="001B7F44"/>
    <w:rsid w:val="001C014C"/>
    <w:rsid w:val="001C01B7"/>
    <w:rsid w:val="001C0296"/>
    <w:rsid w:val="001C0359"/>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52"/>
    <w:rsid w:val="001C7268"/>
    <w:rsid w:val="001C7641"/>
    <w:rsid w:val="001C78FC"/>
    <w:rsid w:val="001C7A1E"/>
    <w:rsid w:val="001C7F2A"/>
    <w:rsid w:val="001D01C9"/>
    <w:rsid w:val="001D03FC"/>
    <w:rsid w:val="001D0490"/>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133"/>
    <w:rsid w:val="001D6488"/>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802"/>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AAC"/>
    <w:rsid w:val="001F0C2C"/>
    <w:rsid w:val="001F0FB7"/>
    <w:rsid w:val="001F12E4"/>
    <w:rsid w:val="001F14C1"/>
    <w:rsid w:val="001F16CB"/>
    <w:rsid w:val="001F1704"/>
    <w:rsid w:val="001F1CA5"/>
    <w:rsid w:val="001F1CAC"/>
    <w:rsid w:val="001F1F19"/>
    <w:rsid w:val="001F1F7A"/>
    <w:rsid w:val="001F2B06"/>
    <w:rsid w:val="001F2C02"/>
    <w:rsid w:val="001F3C10"/>
    <w:rsid w:val="001F3FCA"/>
    <w:rsid w:val="001F47EF"/>
    <w:rsid w:val="001F4893"/>
    <w:rsid w:val="001F4BA4"/>
    <w:rsid w:val="001F4D40"/>
    <w:rsid w:val="001F4E0F"/>
    <w:rsid w:val="001F50D2"/>
    <w:rsid w:val="001F52ED"/>
    <w:rsid w:val="001F5579"/>
    <w:rsid w:val="001F560C"/>
    <w:rsid w:val="001F57F2"/>
    <w:rsid w:val="001F6239"/>
    <w:rsid w:val="001F6657"/>
    <w:rsid w:val="001F6DC8"/>
    <w:rsid w:val="001F7282"/>
    <w:rsid w:val="001F7B9F"/>
    <w:rsid w:val="001F7C6D"/>
    <w:rsid w:val="001F7E41"/>
    <w:rsid w:val="0020011D"/>
    <w:rsid w:val="00200638"/>
    <w:rsid w:val="00200780"/>
    <w:rsid w:val="002007F1"/>
    <w:rsid w:val="00200887"/>
    <w:rsid w:val="00201304"/>
    <w:rsid w:val="00201693"/>
    <w:rsid w:val="00201BDB"/>
    <w:rsid w:val="00201D35"/>
    <w:rsid w:val="0020210B"/>
    <w:rsid w:val="0020261D"/>
    <w:rsid w:val="00202D6B"/>
    <w:rsid w:val="00203036"/>
    <w:rsid w:val="0020379F"/>
    <w:rsid w:val="00203BDA"/>
    <w:rsid w:val="00203C89"/>
    <w:rsid w:val="00203DEE"/>
    <w:rsid w:val="002043AC"/>
    <w:rsid w:val="00204478"/>
    <w:rsid w:val="0020531D"/>
    <w:rsid w:val="002053A1"/>
    <w:rsid w:val="0020540C"/>
    <w:rsid w:val="00205850"/>
    <w:rsid w:val="002059AC"/>
    <w:rsid w:val="00205CC9"/>
    <w:rsid w:val="00205D0D"/>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BEF"/>
    <w:rsid w:val="00210CD7"/>
    <w:rsid w:val="00210CE7"/>
    <w:rsid w:val="002112DA"/>
    <w:rsid w:val="00211433"/>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2D"/>
    <w:rsid w:val="00213B48"/>
    <w:rsid w:val="00213C81"/>
    <w:rsid w:val="00213E13"/>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73EF"/>
    <w:rsid w:val="002179B9"/>
    <w:rsid w:val="002179E1"/>
    <w:rsid w:val="00217AE5"/>
    <w:rsid w:val="002207CB"/>
    <w:rsid w:val="00220A38"/>
    <w:rsid w:val="00220C50"/>
    <w:rsid w:val="00220DAD"/>
    <w:rsid w:val="002210AD"/>
    <w:rsid w:val="00221158"/>
    <w:rsid w:val="002214C5"/>
    <w:rsid w:val="002215D5"/>
    <w:rsid w:val="00221ABE"/>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27FB2"/>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3F9"/>
    <w:rsid w:val="00235474"/>
    <w:rsid w:val="00235544"/>
    <w:rsid w:val="00235763"/>
    <w:rsid w:val="00235A38"/>
    <w:rsid w:val="002361CA"/>
    <w:rsid w:val="0023667C"/>
    <w:rsid w:val="002368A1"/>
    <w:rsid w:val="00236AA7"/>
    <w:rsid w:val="00236B8F"/>
    <w:rsid w:val="00236DD3"/>
    <w:rsid w:val="00237969"/>
    <w:rsid w:val="00237A44"/>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E49"/>
    <w:rsid w:val="00243EC2"/>
    <w:rsid w:val="00243F28"/>
    <w:rsid w:val="00244347"/>
    <w:rsid w:val="00244A81"/>
    <w:rsid w:val="00244CE4"/>
    <w:rsid w:val="00244DD6"/>
    <w:rsid w:val="00245113"/>
    <w:rsid w:val="0024530E"/>
    <w:rsid w:val="00245414"/>
    <w:rsid w:val="002457C9"/>
    <w:rsid w:val="00245B09"/>
    <w:rsid w:val="00245F1A"/>
    <w:rsid w:val="00246212"/>
    <w:rsid w:val="00246453"/>
    <w:rsid w:val="00246561"/>
    <w:rsid w:val="00246A67"/>
    <w:rsid w:val="002474BD"/>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369"/>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697"/>
    <w:rsid w:val="00266E6B"/>
    <w:rsid w:val="00266EDF"/>
    <w:rsid w:val="002671BE"/>
    <w:rsid w:val="00267592"/>
    <w:rsid w:val="00267DBA"/>
    <w:rsid w:val="002701A0"/>
    <w:rsid w:val="00270946"/>
    <w:rsid w:val="00271179"/>
    <w:rsid w:val="0027121D"/>
    <w:rsid w:val="0027157C"/>
    <w:rsid w:val="002715E3"/>
    <w:rsid w:val="002717A3"/>
    <w:rsid w:val="00271A29"/>
    <w:rsid w:val="00271AC2"/>
    <w:rsid w:val="00271FAF"/>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64C"/>
    <w:rsid w:val="00281D2C"/>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B58"/>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2C4"/>
    <w:rsid w:val="002A44DA"/>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775"/>
    <w:rsid w:val="002B4867"/>
    <w:rsid w:val="002B4D65"/>
    <w:rsid w:val="002B4EE1"/>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A16"/>
    <w:rsid w:val="002C7AAB"/>
    <w:rsid w:val="002D06D6"/>
    <w:rsid w:val="002D078F"/>
    <w:rsid w:val="002D08C0"/>
    <w:rsid w:val="002D09A5"/>
    <w:rsid w:val="002D0B39"/>
    <w:rsid w:val="002D1070"/>
    <w:rsid w:val="002D15A9"/>
    <w:rsid w:val="002D160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24"/>
    <w:rsid w:val="002E0BB0"/>
    <w:rsid w:val="002E0FC6"/>
    <w:rsid w:val="002E16C0"/>
    <w:rsid w:val="002E1B11"/>
    <w:rsid w:val="002E210F"/>
    <w:rsid w:val="002E2229"/>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2BF7"/>
    <w:rsid w:val="002F316D"/>
    <w:rsid w:val="002F3228"/>
    <w:rsid w:val="002F37CD"/>
    <w:rsid w:val="002F3961"/>
    <w:rsid w:val="002F4476"/>
    <w:rsid w:val="002F48D6"/>
    <w:rsid w:val="002F4AB7"/>
    <w:rsid w:val="002F4C5D"/>
    <w:rsid w:val="002F4CC1"/>
    <w:rsid w:val="002F4CCB"/>
    <w:rsid w:val="002F507D"/>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8B1"/>
    <w:rsid w:val="003039E6"/>
    <w:rsid w:val="00303A79"/>
    <w:rsid w:val="00303C80"/>
    <w:rsid w:val="003043F4"/>
    <w:rsid w:val="00304929"/>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8B1"/>
    <w:rsid w:val="003132D7"/>
    <w:rsid w:val="0031357B"/>
    <w:rsid w:val="00313649"/>
    <w:rsid w:val="00313DE7"/>
    <w:rsid w:val="00314056"/>
    <w:rsid w:val="003145CD"/>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4B"/>
    <w:rsid w:val="00333696"/>
    <w:rsid w:val="00333724"/>
    <w:rsid w:val="003339EC"/>
    <w:rsid w:val="00333E42"/>
    <w:rsid w:val="00333FCF"/>
    <w:rsid w:val="00334257"/>
    <w:rsid w:val="00334427"/>
    <w:rsid w:val="00334844"/>
    <w:rsid w:val="003349B0"/>
    <w:rsid w:val="00334BCC"/>
    <w:rsid w:val="00334E22"/>
    <w:rsid w:val="00334E8D"/>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72"/>
    <w:rsid w:val="0034089D"/>
    <w:rsid w:val="00340AFC"/>
    <w:rsid w:val="00341731"/>
    <w:rsid w:val="003417BB"/>
    <w:rsid w:val="00342196"/>
    <w:rsid w:val="003421A8"/>
    <w:rsid w:val="0034291E"/>
    <w:rsid w:val="0034296C"/>
    <w:rsid w:val="00342C19"/>
    <w:rsid w:val="00342DD5"/>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5EE8"/>
    <w:rsid w:val="0034602B"/>
    <w:rsid w:val="003461B2"/>
    <w:rsid w:val="00346C9B"/>
    <w:rsid w:val="00346CFA"/>
    <w:rsid w:val="0034702A"/>
    <w:rsid w:val="00347253"/>
    <w:rsid w:val="003479DF"/>
    <w:rsid w:val="00347B40"/>
    <w:rsid w:val="00347B6D"/>
    <w:rsid w:val="00347F3F"/>
    <w:rsid w:val="0035008B"/>
    <w:rsid w:val="0035015F"/>
    <w:rsid w:val="003503D6"/>
    <w:rsid w:val="00350864"/>
    <w:rsid w:val="00350BB9"/>
    <w:rsid w:val="0035104A"/>
    <w:rsid w:val="00351265"/>
    <w:rsid w:val="00351643"/>
    <w:rsid w:val="0035181D"/>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62C"/>
    <w:rsid w:val="0035477A"/>
    <w:rsid w:val="00354C81"/>
    <w:rsid w:val="0035505D"/>
    <w:rsid w:val="00355836"/>
    <w:rsid w:val="00355BC7"/>
    <w:rsid w:val="00355EDA"/>
    <w:rsid w:val="003561AF"/>
    <w:rsid w:val="0035631F"/>
    <w:rsid w:val="00356454"/>
    <w:rsid w:val="00356A8B"/>
    <w:rsid w:val="00356B75"/>
    <w:rsid w:val="00356C87"/>
    <w:rsid w:val="00357352"/>
    <w:rsid w:val="00357479"/>
    <w:rsid w:val="003575B0"/>
    <w:rsid w:val="0035777B"/>
    <w:rsid w:val="00357CD0"/>
    <w:rsid w:val="00357F2E"/>
    <w:rsid w:val="003600E6"/>
    <w:rsid w:val="003604BD"/>
    <w:rsid w:val="003605AC"/>
    <w:rsid w:val="00360649"/>
    <w:rsid w:val="0036066B"/>
    <w:rsid w:val="00360B37"/>
    <w:rsid w:val="00360D92"/>
    <w:rsid w:val="00360E25"/>
    <w:rsid w:val="00360EBC"/>
    <w:rsid w:val="00360EC1"/>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02D"/>
    <w:rsid w:val="00363552"/>
    <w:rsid w:val="00363A13"/>
    <w:rsid w:val="00363D6C"/>
    <w:rsid w:val="003641C6"/>
    <w:rsid w:val="0036452E"/>
    <w:rsid w:val="003647DD"/>
    <w:rsid w:val="00364E76"/>
    <w:rsid w:val="0036569E"/>
    <w:rsid w:val="003657E4"/>
    <w:rsid w:val="00366097"/>
    <w:rsid w:val="00366435"/>
    <w:rsid w:val="00366F97"/>
    <w:rsid w:val="00367352"/>
    <w:rsid w:val="00367A50"/>
    <w:rsid w:val="00367E11"/>
    <w:rsid w:val="0037002C"/>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273"/>
    <w:rsid w:val="00374478"/>
    <w:rsid w:val="00374DE4"/>
    <w:rsid w:val="0037540A"/>
    <w:rsid w:val="003763F6"/>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2FB6"/>
    <w:rsid w:val="0038335C"/>
    <w:rsid w:val="003835FA"/>
    <w:rsid w:val="00383D73"/>
    <w:rsid w:val="00384268"/>
    <w:rsid w:val="00384CFE"/>
    <w:rsid w:val="00385947"/>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463"/>
    <w:rsid w:val="003928AD"/>
    <w:rsid w:val="0039316C"/>
    <w:rsid w:val="00393348"/>
    <w:rsid w:val="00393815"/>
    <w:rsid w:val="003938F6"/>
    <w:rsid w:val="00393B3B"/>
    <w:rsid w:val="00393DCD"/>
    <w:rsid w:val="003940C5"/>
    <w:rsid w:val="0039461B"/>
    <w:rsid w:val="00394E6C"/>
    <w:rsid w:val="0039506A"/>
    <w:rsid w:val="0039511F"/>
    <w:rsid w:val="0039529D"/>
    <w:rsid w:val="00395308"/>
    <w:rsid w:val="00395898"/>
    <w:rsid w:val="003959CC"/>
    <w:rsid w:val="00395BC8"/>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0D6D"/>
    <w:rsid w:val="003A1B3F"/>
    <w:rsid w:val="003A1BD2"/>
    <w:rsid w:val="003A1DA5"/>
    <w:rsid w:val="003A2B9E"/>
    <w:rsid w:val="003A2CC1"/>
    <w:rsid w:val="003A2E8E"/>
    <w:rsid w:val="003A32F2"/>
    <w:rsid w:val="003A331C"/>
    <w:rsid w:val="003A375E"/>
    <w:rsid w:val="003A3C47"/>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10D"/>
    <w:rsid w:val="003A7426"/>
    <w:rsid w:val="003A75D8"/>
    <w:rsid w:val="003A7714"/>
    <w:rsid w:val="003A787B"/>
    <w:rsid w:val="003A7AD4"/>
    <w:rsid w:val="003A7EBD"/>
    <w:rsid w:val="003B04F1"/>
    <w:rsid w:val="003B0679"/>
    <w:rsid w:val="003B1074"/>
    <w:rsid w:val="003B14F5"/>
    <w:rsid w:val="003B16D6"/>
    <w:rsid w:val="003B1813"/>
    <w:rsid w:val="003B19D9"/>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003"/>
    <w:rsid w:val="003D19EF"/>
    <w:rsid w:val="003D1B4C"/>
    <w:rsid w:val="003D20E4"/>
    <w:rsid w:val="003D2438"/>
    <w:rsid w:val="003D25F9"/>
    <w:rsid w:val="003D262F"/>
    <w:rsid w:val="003D2794"/>
    <w:rsid w:val="003D2926"/>
    <w:rsid w:val="003D2F88"/>
    <w:rsid w:val="003D31B8"/>
    <w:rsid w:val="003D33EC"/>
    <w:rsid w:val="003D3665"/>
    <w:rsid w:val="003D3672"/>
    <w:rsid w:val="003D36FE"/>
    <w:rsid w:val="003D3B4F"/>
    <w:rsid w:val="003D3BB6"/>
    <w:rsid w:val="003D3BBE"/>
    <w:rsid w:val="003D40AE"/>
    <w:rsid w:val="003D4221"/>
    <w:rsid w:val="003D45F8"/>
    <w:rsid w:val="003D485D"/>
    <w:rsid w:val="003D497E"/>
    <w:rsid w:val="003D4A23"/>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8AC"/>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A82"/>
    <w:rsid w:val="003E6D7D"/>
    <w:rsid w:val="003E6F80"/>
    <w:rsid w:val="003E79F0"/>
    <w:rsid w:val="003E7FF4"/>
    <w:rsid w:val="003F01D8"/>
    <w:rsid w:val="003F047C"/>
    <w:rsid w:val="003F0B6D"/>
    <w:rsid w:val="003F0BA5"/>
    <w:rsid w:val="003F0C85"/>
    <w:rsid w:val="003F0FEE"/>
    <w:rsid w:val="003F1327"/>
    <w:rsid w:val="003F1964"/>
    <w:rsid w:val="003F1B04"/>
    <w:rsid w:val="003F1CE7"/>
    <w:rsid w:val="003F1DB6"/>
    <w:rsid w:val="003F23E8"/>
    <w:rsid w:val="003F29E3"/>
    <w:rsid w:val="003F2BAF"/>
    <w:rsid w:val="003F2CE3"/>
    <w:rsid w:val="003F2E13"/>
    <w:rsid w:val="003F30F8"/>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6BC"/>
    <w:rsid w:val="003F7B62"/>
    <w:rsid w:val="003F7C3A"/>
    <w:rsid w:val="00400744"/>
    <w:rsid w:val="004008D5"/>
    <w:rsid w:val="00400C31"/>
    <w:rsid w:val="00401756"/>
    <w:rsid w:val="004017A3"/>
    <w:rsid w:val="0040267E"/>
    <w:rsid w:val="004034C8"/>
    <w:rsid w:val="00403540"/>
    <w:rsid w:val="00403657"/>
    <w:rsid w:val="00403E6E"/>
    <w:rsid w:val="004048B9"/>
    <w:rsid w:val="00404B8E"/>
    <w:rsid w:val="00404D63"/>
    <w:rsid w:val="00405020"/>
    <w:rsid w:val="00405C2F"/>
    <w:rsid w:val="00405C4D"/>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1A4A"/>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5F4"/>
    <w:rsid w:val="00422A68"/>
    <w:rsid w:val="00423437"/>
    <w:rsid w:val="00423C37"/>
    <w:rsid w:val="00423D1D"/>
    <w:rsid w:val="004240C5"/>
    <w:rsid w:val="0042416C"/>
    <w:rsid w:val="004242F7"/>
    <w:rsid w:val="00424424"/>
    <w:rsid w:val="0042475E"/>
    <w:rsid w:val="004247E3"/>
    <w:rsid w:val="00424845"/>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19B"/>
    <w:rsid w:val="004307C9"/>
    <w:rsid w:val="0043091F"/>
    <w:rsid w:val="00430AA9"/>
    <w:rsid w:val="00430C29"/>
    <w:rsid w:val="00430C98"/>
    <w:rsid w:val="00430FA3"/>
    <w:rsid w:val="00430FAE"/>
    <w:rsid w:val="004313E7"/>
    <w:rsid w:val="00431CAB"/>
    <w:rsid w:val="00431D36"/>
    <w:rsid w:val="00431DBA"/>
    <w:rsid w:val="00431F82"/>
    <w:rsid w:val="0043253F"/>
    <w:rsid w:val="0043254F"/>
    <w:rsid w:val="00432AE5"/>
    <w:rsid w:val="00432FD0"/>
    <w:rsid w:val="00433186"/>
    <w:rsid w:val="00433250"/>
    <w:rsid w:val="004334B1"/>
    <w:rsid w:val="0043384F"/>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845"/>
    <w:rsid w:val="00442C2B"/>
    <w:rsid w:val="00442E6F"/>
    <w:rsid w:val="00442F89"/>
    <w:rsid w:val="004432D5"/>
    <w:rsid w:val="00443432"/>
    <w:rsid w:val="00443597"/>
    <w:rsid w:val="0044395C"/>
    <w:rsid w:val="00444035"/>
    <w:rsid w:val="00444149"/>
    <w:rsid w:val="0044435E"/>
    <w:rsid w:val="00444467"/>
    <w:rsid w:val="004444AB"/>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47CE8"/>
    <w:rsid w:val="00450175"/>
    <w:rsid w:val="0045021E"/>
    <w:rsid w:val="0045075C"/>
    <w:rsid w:val="004507BE"/>
    <w:rsid w:val="00450F56"/>
    <w:rsid w:val="00451152"/>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2C1"/>
    <w:rsid w:val="004578EF"/>
    <w:rsid w:val="00457A4F"/>
    <w:rsid w:val="00457C8B"/>
    <w:rsid w:val="004602B6"/>
    <w:rsid w:val="00460855"/>
    <w:rsid w:val="0046087C"/>
    <w:rsid w:val="004608D3"/>
    <w:rsid w:val="00461248"/>
    <w:rsid w:val="004614E2"/>
    <w:rsid w:val="00461668"/>
    <w:rsid w:val="004619F6"/>
    <w:rsid w:val="00461D85"/>
    <w:rsid w:val="004628E0"/>
    <w:rsid w:val="00462E45"/>
    <w:rsid w:val="004630AB"/>
    <w:rsid w:val="004635BD"/>
    <w:rsid w:val="00463736"/>
    <w:rsid w:val="00463A16"/>
    <w:rsid w:val="00463AF1"/>
    <w:rsid w:val="004642EE"/>
    <w:rsid w:val="004646C3"/>
    <w:rsid w:val="00464C7A"/>
    <w:rsid w:val="00465E4A"/>
    <w:rsid w:val="00465E8A"/>
    <w:rsid w:val="00465FE1"/>
    <w:rsid w:val="0046603F"/>
    <w:rsid w:val="00466268"/>
    <w:rsid w:val="00466693"/>
    <w:rsid w:val="00466C97"/>
    <w:rsid w:val="00466CC6"/>
    <w:rsid w:val="00466F06"/>
    <w:rsid w:val="004672C0"/>
    <w:rsid w:val="00467438"/>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8F"/>
    <w:rsid w:val="00482AA0"/>
    <w:rsid w:val="00482D0D"/>
    <w:rsid w:val="00483752"/>
    <w:rsid w:val="004837A8"/>
    <w:rsid w:val="004838D3"/>
    <w:rsid w:val="00483CBD"/>
    <w:rsid w:val="00483F67"/>
    <w:rsid w:val="0048415B"/>
    <w:rsid w:val="00484197"/>
    <w:rsid w:val="00484DC6"/>
    <w:rsid w:val="00484F97"/>
    <w:rsid w:val="00485F31"/>
    <w:rsid w:val="004866B4"/>
    <w:rsid w:val="004867CF"/>
    <w:rsid w:val="00486882"/>
    <w:rsid w:val="00486923"/>
    <w:rsid w:val="00486979"/>
    <w:rsid w:val="00486D6C"/>
    <w:rsid w:val="00487C92"/>
    <w:rsid w:val="004900BE"/>
    <w:rsid w:val="00490991"/>
    <w:rsid w:val="00490B7E"/>
    <w:rsid w:val="00490C33"/>
    <w:rsid w:val="00490E27"/>
    <w:rsid w:val="00491267"/>
    <w:rsid w:val="004913E5"/>
    <w:rsid w:val="004915D5"/>
    <w:rsid w:val="00491ADE"/>
    <w:rsid w:val="00491AF0"/>
    <w:rsid w:val="00491D6A"/>
    <w:rsid w:val="00491D73"/>
    <w:rsid w:val="00492238"/>
    <w:rsid w:val="00492649"/>
    <w:rsid w:val="004927F0"/>
    <w:rsid w:val="00492A8E"/>
    <w:rsid w:val="0049307B"/>
    <w:rsid w:val="00493133"/>
    <w:rsid w:val="0049350A"/>
    <w:rsid w:val="00493624"/>
    <w:rsid w:val="00493C7C"/>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1F80"/>
    <w:rsid w:val="004A259A"/>
    <w:rsid w:val="004A25BE"/>
    <w:rsid w:val="004A2673"/>
    <w:rsid w:val="004A2CA4"/>
    <w:rsid w:val="004A2FB5"/>
    <w:rsid w:val="004A3181"/>
    <w:rsid w:val="004A326C"/>
    <w:rsid w:val="004A32B0"/>
    <w:rsid w:val="004A337B"/>
    <w:rsid w:val="004A3809"/>
    <w:rsid w:val="004A3A87"/>
    <w:rsid w:val="004A3E5D"/>
    <w:rsid w:val="004A3F5F"/>
    <w:rsid w:val="004A3FF5"/>
    <w:rsid w:val="004A429F"/>
    <w:rsid w:val="004A42AD"/>
    <w:rsid w:val="004A45DE"/>
    <w:rsid w:val="004A49D0"/>
    <w:rsid w:val="004A4E75"/>
    <w:rsid w:val="004A4EA6"/>
    <w:rsid w:val="004A50BC"/>
    <w:rsid w:val="004A5340"/>
    <w:rsid w:val="004A5363"/>
    <w:rsid w:val="004A5760"/>
    <w:rsid w:val="004A5EBD"/>
    <w:rsid w:val="004A65CD"/>
    <w:rsid w:val="004A697A"/>
    <w:rsid w:val="004A6C76"/>
    <w:rsid w:val="004A6CFD"/>
    <w:rsid w:val="004A736A"/>
    <w:rsid w:val="004A7AC7"/>
    <w:rsid w:val="004B0E0F"/>
    <w:rsid w:val="004B13FE"/>
    <w:rsid w:val="004B1B63"/>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887"/>
    <w:rsid w:val="004C197F"/>
    <w:rsid w:val="004C1A60"/>
    <w:rsid w:val="004C21B8"/>
    <w:rsid w:val="004C26B6"/>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6243"/>
    <w:rsid w:val="004C633C"/>
    <w:rsid w:val="004C654C"/>
    <w:rsid w:val="004C69F7"/>
    <w:rsid w:val="004C6D16"/>
    <w:rsid w:val="004C74DD"/>
    <w:rsid w:val="004C75DA"/>
    <w:rsid w:val="004C7B06"/>
    <w:rsid w:val="004C7B69"/>
    <w:rsid w:val="004C7B73"/>
    <w:rsid w:val="004D013C"/>
    <w:rsid w:val="004D0C46"/>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3C7A"/>
    <w:rsid w:val="004D4077"/>
    <w:rsid w:val="004D4207"/>
    <w:rsid w:val="004D45D3"/>
    <w:rsid w:val="004D4B1A"/>
    <w:rsid w:val="004D4C8E"/>
    <w:rsid w:val="004D4DE0"/>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BDF"/>
    <w:rsid w:val="004E2DDB"/>
    <w:rsid w:val="004E3753"/>
    <w:rsid w:val="004E38EB"/>
    <w:rsid w:val="004E3C9F"/>
    <w:rsid w:val="004E3DDD"/>
    <w:rsid w:val="004E40AF"/>
    <w:rsid w:val="004E4320"/>
    <w:rsid w:val="004E4385"/>
    <w:rsid w:val="004E451E"/>
    <w:rsid w:val="004E4845"/>
    <w:rsid w:val="004E5851"/>
    <w:rsid w:val="004E5F7B"/>
    <w:rsid w:val="004E6072"/>
    <w:rsid w:val="004E6117"/>
    <w:rsid w:val="004E65CA"/>
    <w:rsid w:val="004E6648"/>
    <w:rsid w:val="004E6836"/>
    <w:rsid w:val="004E68DC"/>
    <w:rsid w:val="004E6B88"/>
    <w:rsid w:val="004E6C49"/>
    <w:rsid w:val="004E6C55"/>
    <w:rsid w:val="004E7364"/>
    <w:rsid w:val="004E767E"/>
    <w:rsid w:val="004E7752"/>
    <w:rsid w:val="004E7A5B"/>
    <w:rsid w:val="004E7B7C"/>
    <w:rsid w:val="004E7CB4"/>
    <w:rsid w:val="004E7CFE"/>
    <w:rsid w:val="004F0439"/>
    <w:rsid w:val="004F06B3"/>
    <w:rsid w:val="004F0889"/>
    <w:rsid w:val="004F0B10"/>
    <w:rsid w:val="004F1063"/>
    <w:rsid w:val="004F15F0"/>
    <w:rsid w:val="004F1797"/>
    <w:rsid w:val="004F1BD0"/>
    <w:rsid w:val="004F25F4"/>
    <w:rsid w:val="004F2EF2"/>
    <w:rsid w:val="004F2F8F"/>
    <w:rsid w:val="004F3085"/>
    <w:rsid w:val="004F3248"/>
    <w:rsid w:val="004F3626"/>
    <w:rsid w:val="004F3639"/>
    <w:rsid w:val="004F38A8"/>
    <w:rsid w:val="004F45ED"/>
    <w:rsid w:val="004F48E8"/>
    <w:rsid w:val="004F517C"/>
    <w:rsid w:val="004F592B"/>
    <w:rsid w:val="004F5F62"/>
    <w:rsid w:val="004F6759"/>
    <w:rsid w:val="004F6A77"/>
    <w:rsid w:val="004F6BEA"/>
    <w:rsid w:val="004F7427"/>
    <w:rsid w:val="004F753A"/>
    <w:rsid w:val="004F7635"/>
    <w:rsid w:val="004F77F3"/>
    <w:rsid w:val="004F7919"/>
    <w:rsid w:val="004F7E8E"/>
    <w:rsid w:val="004F7FB4"/>
    <w:rsid w:val="00500A37"/>
    <w:rsid w:val="00500AE5"/>
    <w:rsid w:val="0050169A"/>
    <w:rsid w:val="00501E9B"/>
    <w:rsid w:val="00502384"/>
    <w:rsid w:val="005023BB"/>
    <w:rsid w:val="0050298A"/>
    <w:rsid w:val="00502B94"/>
    <w:rsid w:val="00502BB7"/>
    <w:rsid w:val="005030D4"/>
    <w:rsid w:val="005036A2"/>
    <w:rsid w:val="00503AE2"/>
    <w:rsid w:val="00503D93"/>
    <w:rsid w:val="00504C4C"/>
    <w:rsid w:val="00504E49"/>
    <w:rsid w:val="00504F3F"/>
    <w:rsid w:val="00505155"/>
    <w:rsid w:val="005052C6"/>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245"/>
    <w:rsid w:val="0051128D"/>
    <w:rsid w:val="00511417"/>
    <w:rsid w:val="00511462"/>
    <w:rsid w:val="00511483"/>
    <w:rsid w:val="005115C0"/>
    <w:rsid w:val="00511852"/>
    <w:rsid w:val="00511D13"/>
    <w:rsid w:val="0051218E"/>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045"/>
    <w:rsid w:val="00525260"/>
    <w:rsid w:val="00525CCE"/>
    <w:rsid w:val="00525DB8"/>
    <w:rsid w:val="0052608E"/>
    <w:rsid w:val="005261CF"/>
    <w:rsid w:val="00526220"/>
    <w:rsid w:val="005264CA"/>
    <w:rsid w:val="005264DA"/>
    <w:rsid w:val="0052682F"/>
    <w:rsid w:val="00526A86"/>
    <w:rsid w:val="00526B0A"/>
    <w:rsid w:val="00526DD2"/>
    <w:rsid w:val="005270AA"/>
    <w:rsid w:val="0052721C"/>
    <w:rsid w:val="00527577"/>
    <w:rsid w:val="0052758B"/>
    <w:rsid w:val="00527D8B"/>
    <w:rsid w:val="00527F4E"/>
    <w:rsid w:val="00527FFB"/>
    <w:rsid w:val="0053081A"/>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A94"/>
    <w:rsid w:val="00533C6B"/>
    <w:rsid w:val="00533FBD"/>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DDB"/>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46B"/>
    <w:rsid w:val="005475AB"/>
    <w:rsid w:val="00547AB8"/>
    <w:rsid w:val="00547D7D"/>
    <w:rsid w:val="00550604"/>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4E4A"/>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110C"/>
    <w:rsid w:val="005611BD"/>
    <w:rsid w:val="0056138E"/>
    <w:rsid w:val="0056141C"/>
    <w:rsid w:val="005620D3"/>
    <w:rsid w:val="00562157"/>
    <w:rsid w:val="00562326"/>
    <w:rsid w:val="0056251F"/>
    <w:rsid w:val="0056254F"/>
    <w:rsid w:val="00562C30"/>
    <w:rsid w:val="00562E3F"/>
    <w:rsid w:val="0056301D"/>
    <w:rsid w:val="005630CF"/>
    <w:rsid w:val="00564204"/>
    <w:rsid w:val="005646D4"/>
    <w:rsid w:val="0056487E"/>
    <w:rsid w:val="00564A33"/>
    <w:rsid w:val="00565134"/>
    <w:rsid w:val="0056580C"/>
    <w:rsid w:val="00565A90"/>
    <w:rsid w:val="00566422"/>
    <w:rsid w:val="00566D6D"/>
    <w:rsid w:val="00567B60"/>
    <w:rsid w:val="00567BA3"/>
    <w:rsid w:val="00567C5B"/>
    <w:rsid w:val="005704F4"/>
    <w:rsid w:val="0057055F"/>
    <w:rsid w:val="00570698"/>
    <w:rsid w:val="005708CE"/>
    <w:rsid w:val="00570B78"/>
    <w:rsid w:val="005712F8"/>
    <w:rsid w:val="0057141E"/>
    <w:rsid w:val="005715A0"/>
    <w:rsid w:val="00571661"/>
    <w:rsid w:val="00571930"/>
    <w:rsid w:val="005719E1"/>
    <w:rsid w:val="0057209C"/>
    <w:rsid w:val="0057258D"/>
    <w:rsid w:val="005725EA"/>
    <w:rsid w:val="005726A3"/>
    <w:rsid w:val="0057288F"/>
    <w:rsid w:val="00572AA3"/>
    <w:rsid w:val="005731C1"/>
    <w:rsid w:val="00573310"/>
    <w:rsid w:val="005736E0"/>
    <w:rsid w:val="00573973"/>
    <w:rsid w:val="00573D45"/>
    <w:rsid w:val="00574007"/>
    <w:rsid w:val="0057465B"/>
    <w:rsid w:val="0057498A"/>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27B"/>
    <w:rsid w:val="00585525"/>
    <w:rsid w:val="00585538"/>
    <w:rsid w:val="0058570E"/>
    <w:rsid w:val="00585CB6"/>
    <w:rsid w:val="00586005"/>
    <w:rsid w:val="005860CF"/>
    <w:rsid w:val="005861E2"/>
    <w:rsid w:val="00586D72"/>
    <w:rsid w:val="00587F9E"/>
    <w:rsid w:val="00590CA8"/>
    <w:rsid w:val="00590E36"/>
    <w:rsid w:val="00590F2D"/>
    <w:rsid w:val="00590F71"/>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5BCD"/>
    <w:rsid w:val="00595D86"/>
    <w:rsid w:val="00595F55"/>
    <w:rsid w:val="0059604B"/>
    <w:rsid w:val="00596A06"/>
    <w:rsid w:val="00596DF4"/>
    <w:rsid w:val="00597208"/>
    <w:rsid w:val="00597372"/>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3B9"/>
    <w:rsid w:val="005A2430"/>
    <w:rsid w:val="005A25DC"/>
    <w:rsid w:val="005A27F0"/>
    <w:rsid w:val="005A2810"/>
    <w:rsid w:val="005A2C5F"/>
    <w:rsid w:val="005A2D9A"/>
    <w:rsid w:val="005A34F5"/>
    <w:rsid w:val="005A3C75"/>
    <w:rsid w:val="005A4223"/>
    <w:rsid w:val="005A452B"/>
    <w:rsid w:val="005A4728"/>
    <w:rsid w:val="005A4B46"/>
    <w:rsid w:val="005A606D"/>
    <w:rsid w:val="005A64DD"/>
    <w:rsid w:val="005A6962"/>
    <w:rsid w:val="005A6B66"/>
    <w:rsid w:val="005A6F0C"/>
    <w:rsid w:val="005A719F"/>
    <w:rsid w:val="005A7322"/>
    <w:rsid w:val="005A737A"/>
    <w:rsid w:val="005A768C"/>
    <w:rsid w:val="005A77B0"/>
    <w:rsid w:val="005A7E2B"/>
    <w:rsid w:val="005A7F14"/>
    <w:rsid w:val="005B01B6"/>
    <w:rsid w:val="005B0443"/>
    <w:rsid w:val="005B0534"/>
    <w:rsid w:val="005B0739"/>
    <w:rsid w:val="005B0828"/>
    <w:rsid w:val="005B08D3"/>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47F"/>
    <w:rsid w:val="005C2D0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1EF"/>
    <w:rsid w:val="005D13A0"/>
    <w:rsid w:val="005D1D35"/>
    <w:rsid w:val="005D2296"/>
    <w:rsid w:val="005D26B8"/>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7A7"/>
    <w:rsid w:val="005E63C9"/>
    <w:rsid w:val="005E693D"/>
    <w:rsid w:val="005E6E34"/>
    <w:rsid w:val="005E7267"/>
    <w:rsid w:val="005E72C3"/>
    <w:rsid w:val="005E7759"/>
    <w:rsid w:val="005E78BC"/>
    <w:rsid w:val="005E7E1D"/>
    <w:rsid w:val="005F0181"/>
    <w:rsid w:val="005F0403"/>
    <w:rsid w:val="005F044F"/>
    <w:rsid w:val="005F0905"/>
    <w:rsid w:val="005F0C54"/>
    <w:rsid w:val="005F0F5F"/>
    <w:rsid w:val="005F1699"/>
    <w:rsid w:val="005F1925"/>
    <w:rsid w:val="005F200A"/>
    <w:rsid w:val="005F25C3"/>
    <w:rsid w:val="005F29F4"/>
    <w:rsid w:val="005F2D82"/>
    <w:rsid w:val="005F2F80"/>
    <w:rsid w:val="005F3C6E"/>
    <w:rsid w:val="005F3D4B"/>
    <w:rsid w:val="005F4100"/>
    <w:rsid w:val="005F425C"/>
    <w:rsid w:val="005F43CF"/>
    <w:rsid w:val="005F45AA"/>
    <w:rsid w:val="005F4664"/>
    <w:rsid w:val="005F4CDA"/>
    <w:rsid w:val="005F4D03"/>
    <w:rsid w:val="005F5022"/>
    <w:rsid w:val="005F5147"/>
    <w:rsid w:val="005F53C3"/>
    <w:rsid w:val="005F55FC"/>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E4"/>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89E"/>
    <w:rsid w:val="00611B88"/>
    <w:rsid w:val="00611EC8"/>
    <w:rsid w:val="0061202A"/>
    <w:rsid w:val="006122D7"/>
    <w:rsid w:val="006123CD"/>
    <w:rsid w:val="006123D3"/>
    <w:rsid w:val="00612DFF"/>
    <w:rsid w:val="00612E37"/>
    <w:rsid w:val="00613154"/>
    <w:rsid w:val="0061335D"/>
    <w:rsid w:val="006134B5"/>
    <w:rsid w:val="006135BF"/>
    <w:rsid w:val="0061361C"/>
    <w:rsid w:val="0061384C"/>
    <w:rsid w:val="00614076"/>
    <w:rsid w:val="0061413B"/>
    <w:rsid w:val="006141A6"/>
    <w:rsid w:val="006141C6"/>
    <w:rsid w:val="006143E8"/>
    <w:rsid w:val="006148F9"/>
    <w:rsid w:val="00614D24"/>
    <w:rsid w:val="00614D4E"/>
    <w:rsid w:val="006157AC"/>
    <w:rsid w:val="00615803"/>
    <w:rsid w:val="006158A2"/>
    <w:rsid w:val="00615A90"/>
    <w:rsid w:val="00615CF4"/>
    <w:rsid w:val="00615D13"/>
    <w:rsid w:val="00615E33"/>
    <w:rsid w:val="00615EAE"/>
    <w:rsid w:val="00616C29"/>
    <w:rsid w:val="00616DAC"/>
    <w:rsid w:val="00616F25"/>
    <w:rsid w:val="00616F57"/>
    <w:rsid w:val="006179A5"/>
    <w:rsid w:val="00617CDB"/>
    <w:rsid w:val="00617EE0"/>
    <w:rsid w:val="006201F3"/>
    <w:rsid w:val="006203EC"/>
    <w:rsid w:val="00620A1C"/>
    <w:rsid w:val="00620A2B"/>
    <w:rsid w:val="00620B76"/>
    <w:rsid w:val="00620DFC"/>
    <w:rsid w:val="00620EA7"/>
    <w:rsid w:val="0062175A"/>
    <w:rsid w:val="00621D05"/>
    <w:rsid w:val="006224BC"/>
    <w:rsid w:val="00622718"/>
    <w:rsid w:val="00622815"/>
    <w:rsid w:val="006234BC"/>
    <w:rsid w:val="00623670"/>
    <w:rsid w:val="006238AF"/>
    <w:rsid w:val="00623F96"/>
    <w:rsid w:val="00624082"/>
    <w:rsid w:val="00624404"/>
    <w:rsid w:val="00624511"/>
    <w:rsid w:val="006247BD"/>
    <w:rsid w:val="00624C26"/>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6A23"/>
    <w:rsid w:val="00637499"/>
    <w:rsid w:val="0063749E"/>
    <w:rsid w:val="006374BD"/>
    <w:rsid w:val="00637F9A"/>
    <w:rsid w:val="00640177"/>
    <w:rsid w:val="00640861"/>
    <w:rsid w:val="00640CE4"/>
    <w:rsid w:val="00640CE9"/>
    <w:rsid w:val="00640DA0"/>
    <w:rsid w:val="0064129D"/>
    <w:rsid w:val="00641350"/>
    <w:rsid w:val="00641780"/>
    <w:rsid w:val="006417D2"/>
    <w:rsid w:val="00641A23"/>
    <w:rsid w:val="00641C43"/>
    <w:rsid w:val="00641CA2"/>
    <w:rsid w:val="00642285"/>
    <w:rsid w:val="006423B0"/>
    <w:rsid w:val="006424EE"/>
    <w:rsid w:val="0064252D"/>
    <w:rsid w:val="00642586"/>
    <w:rsid w:val="00643045"/>
    <w:rsid w:val="0064325C"/>
    <w:rsid w:val="0064372F"/>
    <w:rsid w:val="00643826"/>
    <w:rsid w:val="00643A26"/>
    <w:rsid w:val="00643A31"/>
    <w:rsid w:val="00643B10"/>
    <w:rsid w:val="0064407E"/>
    <w:rsid w:val="006441DD"/>
    <w:rsid w:val="00644BFA"/>
    <w:rsid w:val="00644FD3"/>
    <w:rsid w:val="0064508F"/>
    <w:rsid w:val="0064518D"/>
    <w:rsid w:val="0064541F"/>
    <w:rsid w:val="006455B2"/>
    <w:rsid w:val="00645675"/>
    <w:rsid w:val="00645C27"/>
    <w:rsid w:val="00645D56"/>
    <w:rsid w:val="006460D2"/>
    <w:rsid w:val="00646B5B"/>
    <w:rsid w:val="00647274"/>
    <w:rsid w:val="00647540"/>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5F"/>
    <w:rsid w:val="00662576"/>
    <w:rsid w:val="00662DCE"/>
    <w:rsid w:val="006632F6"/>
    <w:rsid w:val="006635E6"/>
    <w:rsid w:val="0066371C"/>
    <w:rsid w:val="00663BE1"/>
    <w:rsid w:val="00663C11"/>
    <w:rsid w:val="00663CA8"/>
    <w:rsid w:val="006641F3"/>
    <w:rsid w:val="006646A2"/>
    <w:rsid w:val="006648A6"/>
    <w:rsid w:val="00664C12"/>
    <w:rsid w:val="006651EE"/>
    <w:rsid w:val="006654B1"/>
    <w:rsid w:val="006658ED"/>
    <w:rsid w:val="00665957"/>
    <w:rsid w:val="006668C2"/>
    <w:rsid w:val="00666946"/>
    <w:rsid w:val="006669D2"/>
    <w:rsid w:val="006669E0"/>
    <w:rsid w:val="00666BD2"/>
    <w:rsid w:val="00666C28"/>
    <w:rsid w:val="00666DCF"/>
    <w:rsid w:val="006675E7"/>
    <w:rsid w:val="00670309"/>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314"/>
    <w:rsid w:val="006746BA"/>
    <w:rsid w:val="00675144"/>
    <w:rsid w:val="0067538F"/>
    <w:rsid w:val="0067549A"/>
    <w:rsid w:val="00675C4F"/>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2F7E"/>
    <w:rsid w:val="00683092"/>
    <w:rsid w:val="0068312C"/>
    <w:rsid w:val="00683272"/>
    <w:rsid w:val="0068333D"/>
    <w:rsid w:val="00683449"/>
    <w:rsid w:val="0068347F"/>
    <w:rsid w:val="006834B8"/>
    <w:rsid w:val="00683686"/>
    <w:rsid w:val="00683A41"/>
    <w:rsid w:val="00683E67"/>
    <w:rsid w:val="00683E7E"/>
    <w:rsid w:val="006843CB"/>
    <w:rsid w:val="00684BA2"/>
    <w:rsid w:val="00684F60"/>
    <w:rsid w:val="00685265"/>
    <w:rsid w:val="0068686B"/>
    <w:rsid w:val="00686A58"/>
    <w:rsid w:val="006873B6"/>
    <w:rsid w:val="0068766C"/>
    <w:rsid w:val="0069050E"/>
    <w:rsid w:val="00690B93"/>
    <w:rsid w:val="00690FEB"/>
    <w:rsid w:val="006910AB"/>
    <w:rsid w:val="0069117F"/>
    <w:rsid w:val="00691688"/>
    <w:rsid w:val="006916D0"/>
    <w:rsid w:val="00691DAE"/>
    <w:rsid w:val="00691E52"/>
    <w:rsid w:val="006920E6"/>
    <w:rsid w:val="00692557"/>
    <w:rsid w:val="006925A2"/>
    <w:rsid w:val="006926B1"/>
    <w:rsid w:val="00692B83"/>
    <w:rsid w:val="00692CEE"/>
    <w:rsid w:val="00693ED3"/>
    <w:rsid w:val="006945F5"/>
    <w:rsid w:val="0069468F"/>
    <w:rsid w:val="00694CB2"/>
    <w:rsid w:val="00694F03"/>
    <w:rsid w:val="00694F8C"/>
    <w:rsid w:val="0069501D"/>
    <w:rsid w:val="00695025"/>
    <w:rsid w:val="00695403"/>
    <w:rsid w:val="00695690"/>
    <w:rsid w:val="006956F4"/>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70C"/>
    <w:rsid w:val="006B59CA"/>
    <w:rsid w:val="006B5D4E"/>
    <w:rsid w:val="006B5F12"/>
    <w:rsid w:val="006B61C7"/>
    <w:rsid w:val="006B6589"/>
    <w:rsid w:val="006B6814"/>
    <w:rsid w:val="006B69E9"/>
    <w:rsid w:val="006B6B77"/>
    <w:rsid w:val="006B6C4A"/>
    <w:rsid w:val="006B6C86"/>
    <w:rsid w:val="006B702B"/>
    <w:rsid w:val="006B7033"/>
    <w:rsid w:val="006B7225"/>
    <w:rsid w:val="006C00AC"/>
    <w:rsid w:val="006C00B3"/>
    <w:rsid w:val="006C02FF"/>
    <w:rsid w:val="006C0A56"/>
    <w:rsid w:val="006C0AF9"/>
    <w:rsid w:val="006C0C4F"/>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597"/>
    <w:rsid w:val="006C3673"/>
    <w:rsid w:val="006C387D"/>
    <w:rsid w:val="006C3D77"/>
    <w:rsid w:val="006C400E"/>
    <w:rsid w:val="006C441F"/>
    <w:rsid w:val="006C48D1"/>
    <w:rsid w:val="006C4BBE"/>
    <w:rsid w:val="006C4C7F"/>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0845"/>
    <w:rsid w:val="006D0BCC"/>
    <w:rsid w:val="006D133C"/>
    <w:rsid w:val="006D1C39"/>
    <w:rsid w:val="006D1E35"/>
    <w:rsid w:val="006D213D"/>
    <w:rsid w:val="006D2321"/>
    <w:rsid w:val="006D2491"/>
    <w:rsid w:val="006D2777"/>
    <w:rsid w:val="006D2842"/>
    <w:rsid w:val="006D2B86"/>
    <w:rsid w:val="006D335B"/>
    <w:rsid w:val="006D342D"/>
    <w:rsid w:val="006D3F39"/>
    <w:rsid w:val="006D42CD"/>
    <w:rsid w:val="006D43AD"/>
    <w:rsid w:val="006D452D"/>
    <w:rsid w:val="006D4582"/>
    <w:rsid w:val="006D4781"/>
    <w:rsid w:val="006D4940"/>
    <w:rsid w:val="006D4C4B"/>
    <w:rsid w:val="006D5175"/>
    <w:rsid w:val="006D566B"/>
    <w:rsid w:val="006D5711"/>
    <w:rsid w:val="006D5AE1"/>
    <w:rsid w:val="006D65A8"/>
    <w:rsid w:val="006D6782"/>
    <w:rsid w:val="006D7764"/>
    <w:rsid w:val="006D7918"/>
    <w:rsid w:val="006D7963"/>
    <w:rsid w:val="006D79D2"/>
    <w:rsid w:val="006D79DA"/>
    <w:rsid w:val="006E0951"/>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BC7"/>
    <w:rsid w:val="006E6CDE"/>
    <w:rsid w:val="006E70EE"/>
    <w:rsid w:val="006E72A9"/>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8AF"/>
    <w:rsid w:val="00703C39"/>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7D5"/>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FEE"/>
    <w:rsid w:val="00721024"/>
    <w:rsid w:val="0072111B"/>
    <w:rsid w:val="0072150D"/>
    <w:rsid w:val="00721763"/>
    <w:rsid w:val="00722305"/>
    <w:rsid w:val="00722777"/>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EF6"/>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1AA"/>
    <w:rsid w:val="007339AE"/>
    <w:rsid w:val="00733B12"/>
    <w:rsid w:val="00733DCF"/>
    <w:rsid w:val="0073417A"/>
    <w:rsid w:val="007342C4"/>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6D"/>
    <w:rsid w:val="00737CB1"/>
    <w:rsid w:val="0074067C"/>
    <w:rsid w:val="007407AF"/>
    <w:rsid w:val="007407C0"/>
    <w:rsid w:val="00740D27"/>
    <w:rsid w:val="0074133B"/>
    <w:rsid w:val="00741368"/>
    <w:rsid w:val="007414EB"/>
    <w:rsid w:val="007417D7"/>
    <w:rsid w:val="0074192E"/>
    <w:rsid w:val="007419AF"/>
    <w:rsid w:val="00741F43"/>
    <w:rsid w:val="00742095"/>
    <w:rsid w:val="007421C9"/>
    <w:rsid w:val="007421E8"/>
    <w:rsid w:val="00742462"/>
    <w:rsid w:val="00742AC8"/>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5DCC"/>
    <w:rsid w:val="00746757"/>
    <w:rsid w:val="007467E7"/>
    <w:rsid w:val="00746B1D"/>
    <w:rsid w:val="00746BE3"/>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3B7"/>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64A"/>
    <w:rsid w:val="00756CB5"/>
    <w:rsid w:val="00756D2B"/>
    <w:rsid w:val="00756EFE"/>
    <w:rsid w:val="00757B7D"/>
    <w:rsid w:val="0076005F"/>
    <w:rsid w:val="0076012A"/>
    <w:rsid w:val="0076017C"/>
    <w:rsid w:val="00760184"/>
    <w:rsid w:val="007604E7"/>
    <w:rsid w:val="007608D7"/>
    <w:rsid w:val="00760BBA"/>
    <w:rsid w:val="00761047"/>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F81"/>
    <w:rsid w:val="0076705F"/>
    <w:rsid w:val="0076748A"/>
    <w:rsid w:val="0076782E"/>
    <w:rsid w:val="00767A59"/>
    <w:rsid w:val="007700D9"/>
    <w:rsid w:val="00770257"/>
    <w:rsid w:val="007702BB"/>
    <w:rsid w:val="007703CC"/>
    <w:rsid w:val="00770886"/>
    <w:rsid w:val="00770A12"/>
    <w:rsid w:val="00770B1A"/>
    <w:rsid w:val="00770C12"/>
    <w:rsid w:val="00770CEA"/>
    <w:rsid w:val="00770D50"/>
    <w:rsid w:val="00770E08"/>
    <w:rsid w:val="0077130D"/>
    <w:rsid w:val="00771987"/>
    <w:rsid w:val="00771B9B"/>
    <w:rsid w:val="00771F1C"/>
    <w:rsid w:val="007727B5"/>
    <w:rsid w:val="00772A7B"/>
    <w:rsid w:val="00772BB0"/>
    <w:rsid w:val="00772C65"/>
    <w:rsid w:val="00773499"/>
    <w:rsid w:val="007734CD"/>
    <w:rsid w:val="00773773"/>
    <w:rsid w:val="00773C4B"/>
    <w:rsid w:val="00773C74"/>
    <w:rsid w:val="00773E74"/>
    <w:rsid w:val="00773FCD"/>
    <w:rsid w:val="00774593"/>
    <w:rsid w:val="00775395"/>
    <w:rsid w:val="007753D2"/>
    <w:rsid w:val="007753F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1AC"/>
    <w:rsid w:val="0078039D"/>
    <w:rsid w:val="007803C9"/>
    <w:rsid w:val="00780660"/>
    <w:rsid w:val="007806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68A"/>
    <w:rsid w:val="00783777"/>
    <w:rsid w:val="00783AC2"/>
    <w:rsid w:val="00783D2A"/>
    <w:rsid w:val="00783E89"/>
    <w:rsid w:val="00784463"/>
    <w:rsid w:val="00784790"/>
    <w:rsid w:val="00784B69"/>
    <w:rsid w:val="00784B88"/>
    <w:rsid w:val="007854A4"/>
    <w:rsid w:val="00785795"/>
    <w:rsid w:val="007860F3"/>
    <w:rsid w:val="007861F9"/>
    <w:rsid w:val="00786BB1"/>
    <w:rsid w:val="007878D3"/>
    <w:rsid w:val="0079036A"/>
    <w:rsid w:val="0079038F"/>
    <w:rsid w:val="00790405"/>
    <w:rsid w:val="00790A12"/>
    <w:rsid w:val="00790AFD"/>
    <w:rsid w:val="00790B19"/>
    <w:rsid w:val="00790BE7"/>
    <w:rsid w:val="00790F90"/>
    <w:rsid w:val="00791521"/>
    <w:rsid w:val="00791787"/>
    <w:rsid w:val="00791C37"/>
    <w:rsid w:val="00792092"/>
    <w:rsid w:val="007922C6"/>
    <w:rsid w:val="00792491"/>
    <w:rsid w:val="00792FA0"/>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60D"/>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23E"/>
    <w:rsid w:val="007B050B"/>
    <w:rsid w:val="007B0592"/>
    <w:rsid w:val="007B0674"/>
    <w:rsid w:val="007B10EE"/>
    <w:rsid w:val="007B11DA"/>
    <w:rsid w:val="007B14C2"/>
    <w:rsid w:val="007B1610"/>
    <w:rsid w:val="007B173E"/>
    <w:rsid w:val="007B1C8B"/>
    <w:rsid w:val="007B1C98"/>
    <w:rsid w:val="007B2108"/>
    <w:rsid w:val="007B240D"/>
    <w:rsid w:val="007B2793"/>
    <w:rsid w:val="007B2D07"/>
    <w:rsid w:val="007B2F78"/>
    <w:rsid w:val="007B32CC"/>
    <w:rsid w:val="007B3592"/>
    <w:rsid w:val="007B38FD"/>
    <w:rsid w:val="007B3E80"/>
    <w:rsid w:val="007B41A4"/>
    <w:rsid w:val="007B4239"/>
    <w:rsid w:val="007B4714"/>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736"/>
    <w:rsid w:val="007C1F52"/>
    <w:rsid w:val="007C207E"/>
    <w:rsid w:val="007C2418"/>
    <w:rsid w:val="007C2860"/>
    <w:rsid w:val="007C2BC3"/>
    <w:rsid w:val="007C2E62"/>
    <w:rsid w:val="007C3435"/>
    <w:rsid w:val="007C3671"/>
    <w:rsid w:val="007C3A34"/>
    <w:rsid w:val="007C3FCB"/>
    <w:rsid w:val="007C4300"/>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BA0"/>
    <w:rsid w:val="007D4C3E"/>
    <w:rsid w:val="007D4CBC"/>
    <w:rsid w:val="007D4D57"/>
    <w:rsid w:val="007D4EB4"/>
    <w:rsid w:val="007D501C"/>
    <w:rsid w:val="007D5194"/>
    <w:rsid w:val="007D5FA4"/>
    <w:rsid w:val="007D6265"/>
    <w:rsid w:val="007D63C3"/>
    <w:rsid w:val="007D640D"/>
    <w:rsid w:val="007D66F3"/>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5BD"/>
    <w:rsid w:val="007E6A00"/>
    <w:rsid w:val="007E6C28"/>
    <w:rsid w:val="007E72AA"/>
    <w:rsid w:val="007E746D"/>
    <w:rsid w:val="007E7525"/>
    <w:rsid w:val="007E75B1"/>
    <w:rsid w:val="007E771B"/>
    <w:rsid w:val="007E7B69"/>
    <w:rsid w:val="007F0256"/>
    <w:rsid w:val="007F0323"/>
    <w:rsid w:val="007F0578"/>
    <w:rsid w:val="007F0604"/>
    <w:rsid w:val="007F0DC3"/>
    <w:rsid w:val="007F14CF"/>
    <w:rsid w:val="007F14F4"/>
    <w:rsid w:val="007F15A7"/>
    <w:rsid w:val="007F15C6"/>
    <w:rsid w:val="007F1947"/>
    <w:rsid w:val="007F2213"/>
    <w:rsid w:val="007F23E1"/>
    <w:rsid w:val="007F2780"/>
    <w:rsid w:val="007F3045"/>
    <w:rsid w:val="007F304B"/>
    <w:rsid w:val="007F3744"/>
    <w:rsid w:val="007F39CE"/>
    <w:rsid w:val="007F3ACC"/>
    <w:rsid w:val="007F3B88"/>
    <w:rsid w:val="007F3DC9"/>
    <w:rsid w:val="007F44D3"/>
    <w:rsid w:val="007F45B1"/>
    <w:rsid w:val="007F45C7"/>
    <w:rsid w:val="007F4B39"/>
    <w:rsid w:val="007F55A3"/>
    <w:rsid w:val="007F5999"/>
    <w:rsid w:val="007F5A92"/>
    <w:rsid w:val="007F5CE5"/>
    <w:rsid w:val="007F5E32"/>
    <w:rsid w:val="007F6487"/>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74E"/>
    <w:rsid w:val="008009FC"/>
    <w:rsid w:val="00800D8A"/>
    <w:rsid w:val="00800FFA"/>
    <w:rsid w:val="0080147F"/>
    <w:rsid w:val="00801582"/>
    <w:rsid w:val="00801696"/>
    <w:rsid w:val="00801939"/>
    <w:rsid w:val="00801E4D"/>
    <w:rsid w:val="00801EAC"/>
    <w:rsid w:val="0080243C"/>
    <w:rsid w:val="008024B9"/>
    <w:rsid w:val="0080260B"/>
    <w:rsid w:val="008028DD"/>
    <w:rsid w:val="00802D47"/>
    <w:rsid w:val="00803051"/>
    <w:rsid w:val="00803136"/>
    <w:rsid w:val="00803CF1"/>
    <w:rsid w:val="00804011"/>
    <w:rsid w:val="0080432C"/>
    <w:rsid w:val="00804440"/>
    <w:rsid w:val="0080477F"/>
    <w:rsid w:val="00804C4F"/>
    <w:rsid w:val="008051D0"/>
    <w:rsid w:val="00805BDC"/>
    <w:rsid w:val="00805EB6"/>
    <w:rsid w:val="008062B3"/>
    <w:rsid w:val="00806636"/>
    <w:rsid w:val="008066FF"/>
    <w:rsid w:val="00806766"/>
    <w:rsid w:val="0080680B"/>
    <w:rsid w:val="00806C43"/>
    <w:rsid w:val="00806FAB"/>
    <w:rsid w:val="00807103"/>
    <w:rsid w:val="00807393"/>
    <w:rsid w:val="008073D5"/>
    <w:rsid w:val="00807616"/>
    <w:rsid w:val="0080797F"/>
    <w:rsid w:val="00807B5B"/>
    <w:rsid w:val="00807B71"/>
    <w:rsid w:val="00807BCD"/>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748"/>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6ECB"/>
    <w:rsid w:val="008173CC"/>
    <w:rsid w:val="00817881"/>
    <w:rsid w:val="00820879"/>
    <w:rsid w:val="00820BCB"/>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1CC"/>
    <w:rsid w:val="00824D28"/>
    <w:rsid w:val="00825082"/>
    <w:rsid w:val="00825492"/>
    <w:rsid w:val="0082574B"/>
    <w:rsid w:val="00825DE4"/>
    <w:rsid w:val="00825F48"/>
    <w:rsid w:val="00826240"/>
    <w:rsid w:val="00826274"/>
    <w:rsid w:val="008264F1"/>
    <w:rsid w:val="008269BC"/>
    <w:rsid w:val="00826B6E"/>
    <w:rsid w:val="00826B86"/>
    <w:rsid w:val="00826CC7"/>
    <w:rsid w:val="00826D4F"/>
    <w:rsid w:val="00827242"/>
    <w:rsid w:val="008274CD"/>
    <w:rsid w:val="00827941"/>
    <w:rsid w:val="00827DF7"/>
    <w:rsid w:val="008306D9"/>
    <w:rsid w:val="0083072B"/>
    <w:rsid w:val="00830816"/>
    <w:rsid w:val="00830B42"/>
    <w:rsid w:val="00830CE7"/>
    <w:rsid w:val="00830D9C"/>
    <w:rsid w:val="008315E4"/>
    <w:rsid w:val="00831790"/>
    <w:rsid w:val="00831C33"/>
    <w:rsid w:val="00831CCB"/>
    <w:rsid w:val="00831CF6"/>
    <w:rsid w:val="008322D5"/>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68E0"/>
    <w:rsid w:val="0083753C"/>
    <w:rsid w:val="00837C19"/>
    <w:rsid w:val="00840019"/>
    <w:rsid w:val="0084067F"/>
    <w:rsid w:val="0084096F"/>
    <w:rsid w:val="00840ACA"/>
    <w:rsid w:val="00840C52"/>
    <w:rsid w:val="00840D6F"/>
    <w:rsid w:val="00841626"/>
    <w:rsid w:val="008416C7"/>
    <w:rsid w:val="00841C09"/>
    <w:rsid w:val="00841E16"/>
    <w:rsid w:val="00841F9C"/>
    <w:rsid w:val="00841FCB"/>
    <w:rsid w:val="0084213A"/>
    <w:rsid w:val="00842363"/>
    <w:rsid w:val="008423F5"/>
    <w:rsid w:val="00842C5F"/>
    <w:rsid w:val="00842FDC"/>
    <w:rsid w:val="0084311D"/>
    <w:rsid w:val="0084315C"/>
    <w:rsid w:val="0084352A"/>
    <w:rsid w:val="0084357F"/>
    <w:rsid w:val="008436A1"/>
    <w:rsid w:val="008438FF"/>
    <w:rsid w:val="0084408F"/>
    <w:rsid w:val="00844251"/>
    <w:rsid w:val="00844578"/>
    <w:rsid w:val="008445A9"/>
    <w:rsid w:val="008449B0"/>
    <w:rsid w:val="00844BB1"/>
    <w:rsid w:val="00844F20"/>
    <w:rsid w:val="00845106"/>
    <w:rsid w:val="0084511E"/>
    <w:rsid w:val="0084512C"/>
    <w:rsid w:val="0084527F"/>
    <w:rsid w:val="00845820"/>
    <w:rsid w:val="00845BD8"/>
    <w:rsid w:val="00845EB6"/>
    <w:rsid w:val="008465B9"/>
    <w:rsid w:val="0084676F"/>
    <w:rsid w:val="00846DF8"/>
    <w:rsid w:val="0084749E"/>
    <w:rsid w:val="008474D9"/>
    <w:rsid w:val="00847667"/>
    <w:rsid w:val="008476F8"/>
    <w:rsid w:val="008476FB"/>
    <w:rsid w:val="00847913"/>
    <w:rsid w:val="00847F25"/>
    <w:rsid w:val="00847FF3"/>
    <w:rsid w:val="008502DA"/>
    <w:rsid w:val="008502EF"/>
    <w:rsid w:val="0085069A"/>
    <w:rsid w:val="00850998"/>
    <w:rsid w:val="00850F67"/>
    <w:rsid w:val="00851185"/>
    <w:rsid w:val="0085131B"/>
    <w:rsid w:val="0085184B"/>
    <w:rsid w:val="00851A6E"/>
    <w:rsid w:val="00851BDC"/>
    <w:rsid w:val="00851D58"/>
    <w:rsid w:val="00851F79"/>
    <w:rsid w:val="00851FFC"/>
    <w:rsid w:val="0085201A"/>
    <w:rsid w:val="008524CA"/>
    <w:rsid w:val="008530D7"/>
    <w:rsid w:val="00853615"/>
    <w:rsid w:val="008536DA"/>
    <w:rsid w:val="0085392E"/>
    <w:rsid w:val="008540B2"/>
    <w:rsid w:val="00854A52"/>
    <w:rsid w:val="00854B5C"/>
    <w:rsid w:val="00855616"/>
    <w:rsid w:val="008558CC"/>
    <w:rsid w:val="00855AF6"/>
    <w:rsid w:val="008563D7"/>
    <w:rsid w:val="008565A5"/>
    <w:rsid w:val="00856696"/>
    <w:rsid w:val="008569BD"/>
    <w:rsid w:val="00856CCB"/>
    <w:rsid w:val="00856D9A"/>
    <w:rsid w:val="008573A2"/>
    <w:rsid w:val="008576A8"/>
    <w:rsid w:val="00857D01"/>
    <w:rsid w:val="0086006B"/>
    <w:rsid w:val="00860A8E"/>
    <w:rsid w:val="0086117F"/>
    <w:rsid w:val="008611CD"/>
    <w:rsid w:val="008614CF"/>
    <w:rsid w:val="0086176F"/>
    <w:rsid w:val="00861836"/>
    <w:rsid w:val="0086199A"/>
    <w:rsid w:val="00861DCE"/>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88A"/>
    <w:rsid w:val="00865AA0"/>
    <w:rsid w:val="00865B0E"/>
    <w:rsid w:val="00865B46"/>
    <w:rsid w:val="00865B8B"/>
    <w:rsid w:val="00865FA6"/>
    <w:rsid w:val="00866069"/>
    <w:rsid w:val="0086610C"/>
    <w:rsid w:val="00866350"/>
    <w:rsid w:val="008666D9"/>
    <w:rsid w:val="00866852"/>
    <w:rsid w:val="00866E6F"/>
    <w:rsid w:val="00866F1C"/>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0C9"/>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1CF"/>
    <w:rsid w:val="00877329"/>
    <w:rsid w:val="00877620"/>
    <w:rsid w:val="008777A4"/>
    <w:rsid w:val="00877CEB"/>
    <w:rsid w:val="00877F12"/>
    <w:rsid w:val="00880438"/>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2A3"/>
    <w:rsid w:val="008859EB"/>
    <w:rsid w:val="00885AC1"/>
    <w:rsid w:val="00885BB6"/>
    <w:rsid w:val="008861F5"/>
    <w:rsid w:val="008867BB"/>
    <w:rsid w:val="00886AE4"/>
    <w:rsid w:val="00886C1E"/>
    <w:rsid w:val="00887200"/>
    <w:rsid w:val="0088728A"/>
    <w:rsid w:val="00887373"/>
    <w:rsid w:val="008873B5"/>
    <w:rsid w:val="008900EB"/>
    <w:rsid w:val="008900F7"/>
    <w:rsid w:val="00890230"/>
    <w:rsid w:val="00890253"/>
    <w:rsid w:val="00890304"/>
    <w:rsid w:val="008909D6"/>
    <w:rsid w:val="00890AB0"/>
    <w:rsid w:val="00890BD7"/>
    <w:rsid w:val="0089106B"/>
    <w:rsid w:val="00891487"/>
    <w:rsid w:val="00891B06"/>
    <w:rsid w:val="00891D51"/>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A62"/>
    <w:rsid w:val="008A3BC5"/>
    <w:rsid w:val="008A3CB1"/>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8E1"/>
    <w:rsid w:val="008B09EE"/>
    <w:rsid w:val="008B1043"/>
    <w:rsid w:val="008B1130"/>
    <w:rsid w:val="008B1578"/>
    <w:rsid w:val="008B18CE"/>
    <w:rsid w:val="008B1B90"/>
    <w:rsid w:val="008B20B2"/>
    <w:rsid w:val="008B2509"/>
    <w:rsid w:val="008B269F"/>
    <w:rsid w:val="008B28E9"/>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4E5"/>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8D6"/>
    <w:rsid w:val="008C6B69"/>
    <w:rsid w:val="008C70AD"/>
    <w:rsid w:val="008C7405"/>
    <w:rsid w:val="008C77DE"/>
    <w:rsid w:val="008C78DF"/>
    <w:rsid w:val="008C7B96"/>
    <w:rsid w:val="008C7D55"/>
    <w:rsid w:val="008C7DC3"/>
    <w:rsid w:val="008C7F10"/>
    <w:rsid w:val="008C7F4D"/>
    <w:rsid w:val="008D0005"/>
    <w:rsid w:val="008D0688"/>
    <w:rsid w:val="008D1464"/>
    <w:rsid w:val="008D14B3"/>
    <w:rsid w:val="008D1CA0"/>
    <w:rsid w:val="008D1E90"/>
    <w:rsid w:val="008D276E"/>
    <w:rsid w:val="008D2E32"/>
    <w:rsid w:val="008D2E74"/>
    <w:rsid w:val="008D35CD"/>
    <w:rsid w:val="008D44F7"/>
    <w:rsid w:val="008D4C63"/>
    <w:rsid w:val="008D4C85"/>
    <w:rsid w:val="008D4D76"/>
    <w:rsid w:val="008D4E04"/>
    <w:rsid w:val="008D50BB"/>
    <w:rsid w:val="008D5541"/>
    <w:rsid w:val="008D5C81"/>
    <w:rsid w:val="008D5CBD"/>
    <w:rsid w:val="008D5EBF"/>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6F0C"/>
    <w:rsid w:val="008F73E1"/>
    <w:rsid w:val="008F77CF"/>
    <w:rsid w:val="008F7900"/>
    <w:rsid w:val="008F7992"/>
    <w:rsid w:val="0090031A"/>
    <w:rsid w:val="00900375"/>
    <w:rsid w:val="0090065D"/>
    <w:rsid w:val="00900C6F"/>
    <w:rsid w:val="0090111F"/>
    <w:rsid w:val="0090122E"/>
    <w:rsid w:val="0090159B"/>
    <w:rsid w:val="0090166F"/>
    <w:rsid w:val="009016E1"/>
    <w:rsid w:val="00901806"/>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1C9E"/>
    <w:rsid w:val="00912281"/>
    <w:rsid w:val="0091292C"/>
    <w:rsid w:val="00912D26"/>
    <w:rsid w:val="00913614"/>
    <w:rsid w:val="009137FC"/>
    <w:rsid w:val="00913977"/>
    <w:rsid w:val="00913C63"/>
    <w:rsid w:val="00913FA0"/>
    <w:rsid w:val="00914077"/>
    <w:rsid w:val="00914203"/>
    <w:rsid w:val="00914598"/>
    <w:rsid w:val="00914BF1"/>
    <w:rsid w:val="00914C8B"/>
    <w:rsid w:val="009154A0"/>
    <w:rsid w:val="00915632"/>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975"/>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336C"/>
    <w:rsid w:val="009334D3"/>
    <w:rsid w:val="009335CA"/>
    <w:rsid w:val="00933951"/>
    <w:rsid w:val="0093408C"/>
    <w:rsid w:val="00934469"/>
    <w:rsid w:val="00934643"/>
    <w:rsid w:val="00934780"/>
    <w:rsid w:val="009348A1"/>
    <w:rsid w:val="00934B99"/>
    <w:rsid w:val="00934ED1"/>
    <w:rsid w:val="00935493"/>
    <w:rsid w:val="009356A2"/>
    <w:rsid w:val="00935A88"/>
    <w:rsid w:val="00935D20"/>
    <w:rsid w:val="00936291"/>
    <w:rsid w:val="00936603"/>
    <w:rsid w:val="00936703"/>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69C"/>
    <w:rsid w:val="00942FC0"/>
    <w:rsid w:val="009435B6"/>
    <w:rsid w:val="0094373F"/>
    <w:rsid w:val="0094481F"/>
    <w:rsid w:val="00944BCB"/>
    <w:rsid w:val="00944F40"/>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2B4"/>
    <w:rsid w:val="00947469"/>
    <w:rsid w:val="00950041"/>
    <w:rsid w:val="009509FD"/>
    <w:rsid w:val="00950CE7"/>
    <w:rsid w:val="00951AE4"/>
    <w:rsid w:val="00951C01"/>
    <w:rsid w:val="00951E22"/>
    <w:rsid w:val="009520DF"/>
    <w:rsid w:val="00952885"/>
    <w:rsid w:val="00952CA4"/>
    <w:rsid w:val="00953349"/>
    <w:rsid w:val="00953492"/>
    <w:rsid w:val="00953AF3"/>
    <w:rsid w:val="00954A06"/>
    <w:rsid w:val="00954B9B"/>
    <w:rsid w:val="00955481"/>
    <w:rsid w:val="00955679"/>
    <w:rsid w:val="00955852"/>
    <w:rsid w:val="00955916"/>
    <w:rsid w:val="0095623C"/>
    <w:rsid w:val="009567F9"/>
    <w:rsid w:val="00956846"/>
    <w:rsid w:val="009568B9"/>
    <w:rsid w:val="00956C78"/>
    <w:rsid w:val="00956CDF"/>
    <w:rsid w:val="00956D70"/>
    <w:rsid w:val="009572D6"/>
    <w:rsid w:val="00957527"/>
    <w:rsid w:val="0095791B"/>
    <w:rsid w:val="00957CAF"/>
    <w:rsid w:val="00960286"/>
    <w:rsid w:val="00960533"/>
    <w:rsid w:val="00960746"/>
    <w:rsid w:val="00960888"/>
    <w:rsid w:val="00960E77"/>
    <w:rsid w:val="00961311"/>
    <w:rsid w:val="00961356"/>
    <w:rsid w:val="00961639"/>
    <w:rsid w:val="00961651"/>
    <w:rsid w:val="00961B6C"/>
    <w:rsid w:val="00961D3F"/>
    <w:rsid w:val="0096213D"/>
    <w:rsid w:val="00962A3E"/>
    <w:rsid w:val="00962A99"/>
    <w:rsid w:val="00962AF4"/>
    <w:rsid w:val="00962B75"/>
    <w:rsid w:val="009630C5"/>
    <w:rsid w:val="00963142"/>
    <w:rsid w:val="0096321E"/>
    <w:rsid w:val="00963273"/>
    <w:rsid w:val="0096331C"/>
    <w:rsid w:val="0096341A"/>
    <w:rsid w:val="00963453"/>
    <w:rsid w:val="009640E4"/>
    <w:rsid w:val="00964425"/>
    <w:rsid w:val="00964763"/>
    <w:rsid w:val="00964A56"/>
    <w:rsid w:val="00964D2B"/>
    <w:rsid w:val="00964D83"/>
    <w:rsid w:val="00965286"/>
    <w:rsid w:val="009656D8"/>
    <w:rsid w:val="009659B5"/>
    <w:rsid w:val="009659E8"/>
    <w:rsid w:val="00965C5D"/>
    <w:rsid w:val="00965E56"/>
    <w:rsid w:val="00965F20"/>
    <w:rsid w:val="00966232"/>
    <w:rsid w:val="009664C7"/>
    <w:rsid w:val="009665E0"/>
    <w:rsid w:val="009667B6"/>
    <w:rsid w:val="0096761C"/>
    <w:rsid w:val="009676E3"/>
    <w:rsid w:val="00967853"/>
    <w:rsid w:val="00967978"/>
    <w:rsid w:val="0097016F"/>
    <w:rsid w:val="0097047F"/>
    <w:rsid w:val="0097071C"/>
    <w:rsid w:val="00970970"/>
    <w:rsid w:val="00970BD6"/>
    <w:rsid w:val="00970BE4"/>
    <w:rsid w:val="00970ECC"/>
    <w:rsid w:val="00970F83"/>
    <w:rsid w:val="00971A07"/>
    <w:rsid w:val="00971AD8"/>
    <w:rsid w:val="00971DB8"/>
    <w:rsid w:val="009723FC"/>
    <w:rsid w:val="009725D7"/>
    <w:rsid w:val="0097262E"/>
    <w:rsid w:val="00972D3E"/>
    <w:rsid w:val="009732AB"/>
    <w:rsid w:val="00974113"/>
    <w:rsid w:val="00975371"/>
    <w:rsid w:val="0097666D"/>
    <w:rsid w:val="00976B3E"/>
    <w:rsid w:val="00976DAC"/>
    <w:rsid w:val="0097771C"/>
    <w:rsid w:val="00977D86"/>
    <w:rsid w:val="00980FD5"/>
    <w:rsid w:val="00981213"/>
    <w:rsid w:val="00981378"/>
    <w:rsid w:val="009814BA"/>
    <w:rsid w:val="0098183B"/>
    <w:rsid w:val="00981A7C"/>
    <w:rsid w:val="00981B3B"/>
    <w:rsid w:val="00981D62"/>
    <w:rsid w:val="00981DF3"/>
    <w:rsid w:val="00982786"/>
    <w:rsid w:val="00982A1E"/>
    <w:rsid w:val="00982AAE"/>
    <w:rsid w:val="00982BE2"/>
    <w:rsid w:val="00982C3A"/>
    <w:rsid w:val="00982D84"/>
    <w:rsid w:val="009832C1"/>
    <w:rsid w:val="0098356C"/>
    <w:rsid w:val="00983A4F"/>
    <w:rsid w:val="00983D13"/>
    <w:rsid w:val="009844D5"/>
    <w:rsid w:val="009845A3"/>
    <w:rsid w:val="00984837"/>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184C"/>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9B6"/>
    <w:rsid w:val="00994A3E"/>
    <w:rsid w:val="00995586"/>
    <w:rsid w:val="0099599D"/>
    <w:rsid w:val="009966DC"/>
    <w:rsid w:val="00996BDA"/>
    <w:rsid w:val="00996F3F"/>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F66"/>
    <w:rsid w:val="009A5F76"/>
    <w:rsid w:val="009A6087"/>
    <w:rsid w:val="009A60F0"/>
    <w:rsid w:val="009A6BF9"/>
    <w:rsid w:val="009A6C8A"/>
    <w:rsid w:val="009A6CD0"/>
    <w:rsid w:val="009A6E18"/>
    <w:rsid w:val="009A78ED"/>
    <w:rsid w:val="009A7A15"/>
    <w:rsid w:val="009A7B00"/>
    <w:rsid w:val="009A7DE5"/>
    <w:rsid w:val="009B03AF"/>
    <w:rsid w:val="009B03B7"/>
    <w:rsid w:val="009B0646"/>
    <w:rsid w:val="009B0731"/>
    <w:rsid w:val="009B0996"/>
    <w:rsid w:val="009B09A2"/>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820"/>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2E78"/>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3B2"/>
    <w:rsid w:val="009D3654"/>
    <w:rsid w:val="009D3EF2"/>
    <w:rsid w:val="009D48DA"/>
    <w:rsid w:val="009D4E77"/>
    <w:rsid w:val="009D51CD"/>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E7CDF"/>
    <w:rsid w:val="009F0423"/>
    <w:rsid w:val="009F0961"/>
    <w:rsid w:val="009F13EE"/>
    <w:rsid w:val="009F1527"/>
    <w:rsid w:val="009F15B7"/>
    <w:rsid w:val="009F18D9"/>
    <w:rsid w:val="009F1A8A"/>
    <w:rsid w:val="009F2287"/>
    <w:rsid w:val="009F22C1"/>
    <w:rsid w:val="009F26B9"/>
    <w:rsid w:val="009F2975"/>
    <w:rsid w:val="009F308A"/>
    <w:rsid w:val="009F30E2"/>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ED"/>
    <w:rsid w:val="009F757C"/>
    <w:rsid w:val="009F77B1"/>
    <w:rsid w:val="009F7A10"/>
    <w:rsid w:val="00A008DF"/>
    <w:rsid w:val="00A009FA"/>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3516"/>
    <w:rsid w:val="00A037B8"/>
    <w:rsid w:val="00A03A0C"/>
    <w:rsid w:val="00A0472C"/>
    <w:rsid w:val="00A049C1"/>
    <w:rsid w:val="00A052E7"/>
    <w:rsid w:val="00A05821"/>
    <w:rsid w:val="00A05DFB"/>
    <w:rsid w:val="00A06460"/>
    <w:rsid w:val="00A06DCB"/>
    <w:rsid w:val="00A06E73"/>
    <w:rsid w:val="00A06F93"/>
    <w:rsid w:val="00A070DA"/>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3081"/>
    <w:rsid w:val="00A1320E"/>
    <w:rsid w:val="00A137F2"/>
    <w:rsid w:val="00A13E05"/>
    <w:rsid w:val="00A1410D"/>
    <w:rsid w:val="00A144FC"/>
    <w:rsid w:val="00A14792"/>
    <w:rsid w:val="00A14842"/>
    <w:rsid w:val="00A155CC"/>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133"/>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BD"/>
    <w:rsid w:val="00A25ACE"/>
    <w:rsid w:val="00A26006"/>
    <w:rsid w:val="00A2604B"/>
    <w:rsid w:val="00A26454"/>
    <w:rsid w:val="00A2677B"/>
    <w:rsid w:val="00A26789"/>
    <w:rsid w:val="00A272EF"/>
    <w:rsid w:val="00A2757A"/>
    <w:rsid w:val="00A27858"/>
    <w:rsid w:val="00A27B91"/>
    <w:rsid w:val="00A30080"/>
    <w:rsid w:val="00A301A4"/>
    <w:rsid w:val="00A307CA"/>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B4"/>
    <w:rsid w:val="00A34010"/>
    <w:rsid w:val="00A348FF"/>
    <w:rsid w:val="00A34B74"/>
    <w:rsid w:val="00A34BBD"/>
    <w:rsid w:val="00A34BF4"/>
    <w:rsid w:val="00A34DE7"/>
    <w:rsid w:val="00A34EFF"/>
    <w:rsid w:val="00A352DC"/>
    <w:rsid w:val="00A35520"/>
    <w:rsid w:val="00A35737"/>
    <w:rsid w:val="00A35AB3"/>
    <w:rsid w:val="00A36048"/>
    <w:rsid w:val="00A36180"/>
    <w:rsid w:val="00A36189"/>
    <w:rsid w:val="00A36651"/>
    <w:rsid w:val="00A36822"/>
    <w:rsid w:val="00A369F7"/>
    <w:rsid w:val="00A36B3A"/>
    <w:rsid w:val="00A36C5D"/>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72"/>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89C"/>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3A9"/>
    <w:rsid w:val="00A5656D"/>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CD8"/>
    <w:rsid w:val="00A621AC"/>
    <w:rsid w:val="00A625DF"/>
    <w:rsid w:val="00A6272A"/>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91A"/>
    <w:rsid w:val="00A739B3"/>
    <w:rsid w:val="00A73C16"/>
    <w:rsid w:val="00A73ECA"/>
    <w:rsid w:val="00A74050"/>
    <w:rsid w:val="00A74D6D"/>
    <w:rsid w:val="00A74F03"/>
    <w:rsid w:val="00A7528F"/>
    <w:rsid w:val="00A75431"/>
    <w:rsid w:val="00A75C6D"/>
    <w:rsid w:val="00A7601A"/>
    <w:rsid w:val="00A761C3"/>
    <w:rsid w:val="00A76432"/>
    <w:rsid w:val="00A76DA0"/>
    <w:rsid w:val="00A771B7"/>
    <w:rsid w:val="00A77222"/>
    <w:rsid w:val="00A77A49"/>
    <w:rsid w:val="00A77E21"/>
    <w:rsid w:val="00A77F97"/>
    <w:rsid w:val="00A801EA"/>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56B"/>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808"/>
    <w:rsid w:val="00A91941"/>
    <w:rsid w:val="00A91A55"/>
    <w:rsid w:val="00A91BD0"/>
    <w:rsid w:val="00A9217C"/>
    <w:rsid w:val="00A923DF"/>
    <w:rsid w:val="00A92AB8"/>
    <w:rsid w:val="00A92FE9"/>
    <w:rsid w:val="00A93446"/>
    <w:rsid w:val="00A936A6"/>
    <w:rsid w:val="00A942EF"/>
    <w:rsid w:val="00A94796"/>
    <w:rsid w:val="00A94820"/>
    <w:rsid w:val="00A94C0F"/>
    <w:rsid w:val="00A95113"/>
    <w:rsid w:val="00A956C0"/>
    <w:rsid w:val="00A95B4C"/>
    <w:rsid w:val="00A95C89"/>
    <w:rsid w:val="00A960DD"/>
    <w:rsid w:val="00A96694"/>
    <w:rsid w:val="00A9676C"/>
    <w:rsid w:val="00A96B72"/>
    <w:rsid w:val="00A970E5"/>
    <w:rsid w:val="00A971B2"/>
    <w:rsid w:val="00A971BF"/>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ACE"/>
    <w:rsid w:val="00AA2DE8"/>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282"/>
    <w:rsid w:val="00AB32EC"/>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C0119"/>
    <w:rsid w:val="00AC0750"/>
    <w:rsid w:val="00AC0757"/>
    <w:rsid w:val="00AC0C5A"/>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2C3"/>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3814"/>
    <w:rsid w:val="00AD42CA"/>
    <w:rsid w:val="00AD45FD"/>
    <w:rsid w:val="00AD545D"/>
    <w:rsid w:val="00AD5795"/>
    <w:rsid w:val="00AD5962"/>
    <w:rsid w:val="00AD5A35"/>
    <w:rsid w:val="00AD65E0"/>
    <w:rsid w:val="00AD69D2"/>
    <w:rsid w:val="00AD733A"/>
    <w:rsid w:val="00AD741B"/>
    <w:rsid w:val="00AD7755"/>
    <w:rsid w:val="00AD77CA"/>
    <w:rsid w:val="00AD7A23"/>
    <w:rsid w:val="00AD7C8B"/>
    <w:rsid w:val="00AE0042"/>
    <w:rsid w:val="00AE0274"/>
    <w:rsid w:val="00AE02B8"/>
    <w:rsid w:val="00AE04EB"/>
    <w:rsid w:val="00AE060C"/>
    <w:rsid w:val="00AE070F"/>
    <w:rsid w:val="00AE08FC"/>
    <w:rsid w:val="00AE1068"/>
    <w:rsid w:val="00AE1403"/>
    <w:rsid w:val="00AE148B"/>
    <w:rsid w:val="00AE15FB"/>
    <w:rsid w:val="00AE18CD"/>
    <w:rsid w:val="00AE191A"/>
    <w:rsid w:val="00AE21B4"/>
    <w:rsid w:val="00AE220D"/>
    <w:rsid w:val="00AE246C"/>
    <w:rsid w:val="00AE2C71"/>
    <w:rsid w:val="00AE2CC8"/>
    <w:rsid w:val="00AE34DD"/>
    <w:rsid w:val="00AE3AC0"/>
    <w:rsid w:val="00AE3F39"/>
    <w:rsid w:val="00AE4225"/>
    <w:rsid w:val="00AE4342"/>
    <w:rsid w:val="00AE4495"/>
    <w:rsid w:val="00AE465E"/>
    <w:rsid w:val="00AE50A7"/>
    <w:rsid w:val="00AE50DD"/>
    <w:rsid w:val="00AE5132"/>
    <w:rsid w:val="00AE534D"/>
    <w:rsid w:val="00AE53E7"/>
    <w:rsid w:val="00AE543D"/>
    <w:rsid w:val="00AE554F"/>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594"/>
    <w:rsid w:val="00AF361C"/>
    <w:rsid w:val="00AF39F8"/>
    <w:rsid w:val="00AF3BA1"/>
    <w:rsid w:val="00AF405D"/>
    <w:rsid w:val="00AF41E3"/>
    <w:rsid w:val="00AF4241"/>
    <w:rsid w:val="00AF51D3"/>
    <w:rsid w:val="00AF623E"/>
    <w:rsid w:val="00AF62F1"/>
    <w:rsid w:val="00AF6491"/>
    <w:rsid w:val="00AF72C2"/>
    <w:rsid w:val="00AF764A"/>
    <w:rsid w:val="00AF7A37"/>
    <w:rsid w:val="00B00478"/>
    <w:rsid w:val="00B006E8"/>
    <w:rsid w:val="00B0104D"/>
    <w:rsid w:val="00B010FE"/>
    <w:rsid w:val="00B011A3"/>
    <w:rsid w:val="00B0138D"/>
    <w:rsid w:val="00B014E3"/>
    <w:rsid w:val="00B01619"/>
    <w:rsid w:val="00B017B4"/>
    <w:rsid w:val="00B017EA"/>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031B"/>
    <w:rsid w:val="00B11052"/>
    <w:rsid w:val="00B113DD"/>
    <w:rsid w:val="00B11A1C"/>
    <w:rsid w:val="00B1223A"/>
    <w:rsid w:val="00B12315"/>
    <w:rsid w:val="00B1252E"/>
    <w:rsid w:val="00B12823"/>
    <w:rsid w:val="00B12AE7"/>
    <w:rsid w:val="00B12DFA"/>
    <w:rsid w:val="00B131E3"/>
    <w:rsid w:val="00B1327B"/>
    <w:rsid w:val="00B1353D"/>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02F"/>
    <w:rsid w:val="00B22748"/>
    <w:rsid w:val="00B22DB9"/>
    <w:rsid w:val="00B22E11"/>
    <w:rsid w:val="00B2304F"/>
    <w:rsid w:val="00B23663"/>
    <w:rsid w:val="00B23688"/>
    <w:rsid w:val="00B2391B"/>
    <w:rsid w:val="00B23A16"/>
    <w:rsid w:val="00B23A86"/>
    <w:rsid w:val="00B2414B"/>
    <w:rsid w:val="00B24597"/>
    <w:rsid w:val="00B247AB"/>
    <w:rsid w:val="00B24F10"/>
    <w:rsid w:val="00B25227"/>
    <w:rsid w:val="00B2539D"/>
    <w:rsid w:val="00B25660"/>
    <w:rsid w:val="00B257AC"/>
    <w:rsid w:val="00B258D7"/>
    <w:rsid w:val="00B25AB0"/>
    <w:rsid w:val="00B26183"/>
    <w:rsid w:val="00B263FB"/>
    <w:rsid w:val="00B2665F"/>
    <w:rsid w:val="00B267D9"/>
    <w:rsid w:val="00B26D31"/>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466"/>
    <w:rsid w:val="00B31601"/>
    <w:rsid w:val="00B31A31"/>
    <w:rsid w:val="00B31D3E"/>
    <w:rsid w:val="00B31DDE"/>
    <w:rsid w:val="00B31E3E"/>
    <w:rsid w:val="00B31FA7"/>
    <w:rsid w:val="00B320BF"/>
    <w:rsid w:val="00B32970"/>
    <w:rsid w:val="00B3387D"/>
    <w:rsid w:val="00B33C49"/>
    <w:rsid w:val="00B3409D"/>
    <w:rsid w:val="00B3435D"/>
    <w:rsid w:val="00B3486E"/>
    <w:rsid w:val="00B34B0B"/>
    <w:rsid w:val="00B35590"/>
    <w:rsid w:val="00B35744"/>
    <w:rsid w:val="00B35852"/>
    <w:rsid w:val="00B35A9B"/>
    <w:rsid w:val="00B362D0"/>
    <w:rsid w:val="00B366BB"/>
    <w:rsid w:val="00B36887"/>
    <w:rsid w:val="00B368FF"/>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9CA"/>
    <w:rsid w:val="00B41C04"/>
    <w:rsid w:val="00B41C7D"/>
    <w:rsid w:val="00B41FA0"/>
    <w:rsid w:val="00B4207D"/>
    <w:rsid w:val="00B423BE"/>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0C2"/>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5AF"/>
    <w:rsid w:val="00B6066E"/>
    <w:rsid w:val="00B610DC"/>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13"/>
    <w:rsid w:val="00B74CA6"/>
    <w:rsid w:val="00B74D2C"/>
    <w:rsid w:val="00B75419"/>
    <w:rsid w:val="00B7543A"/>
    <w:rsid w:val="00B755E5"/>
    <w:rsid w:val="00B7595E"/>
    <w:rsid w:val="00B75A21"/>
    <w:rsid w:val="00B75E5B"/>
    <w:rsid w:val="00B76223"/>
    <w:rsid w:val="00B76473"/>
    <w:rsid w:val="00B76550"/>
    <w:rsid w:val="00B76977"/>
    <w:rsid w:val="00B76E89"/>
    <w:rsid w:val="00B7718E"/>
    <w:rsid w:val="00B772DD"/>
    <w:rsid w:val="00B77CFD"/>
    <w:rsid w:val="00B80992"/>
    <w:rsid w:val="00B80AAC"/>
    <w:rsid w:val="00B80BAB"/>
    <w:rsid w:val="00B80D07"/>
    <w:rsid w:val="00B8123C"/>
    <w:rsid w:val="00B815C2"/>
    <w:rsid w:val="00B817A2"/>
    <w:rsid w:val="00B817E7"/>
    <w:rsid w:val="00B81B31"/>
    <w:rsid w:val="00B81BE0"/>
    <w:rsid w:val="00B81CED"/>
    <w:rsid w:val="00B81F1C"/>
    <w:rsid w:val="00B82B7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1"/>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4360"/>
    <w:rsid w:val="00B94B24"/>
    <w:rsid w:val="00B9511E"/>
    <w:rsid w:val="00B954A5"/>
    <w:rsid w:val="00B95D9B"/>
    <w:rsid w:val="00B95EF4"/>
    <w:rsid w:val="00B95EF5"/>
    <w:rsid w:val="00B961C9"/>
    <w:rsid w:val="00B9647F"/>
    <w:rsid w:val="00B9648B"/>
    <w:rsid w:val="00B964A1"/>
    <w:rsid w:val="00B96935"/>
    <w:rsid w:val="00B96AC8"/>
    <w:rsid w:val="00B96AF1"/>
    <w:rsid w:val="00B96CC7"/>
    <w:rsid w:val="00B97164"/>
    <w:rsid w:val="00B9733D"/>
    <w:rsid w:val="00B97FB7"/>
    <w:rsid w:val="00BA0463"/>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4531"/>
    <w:rsid w:val="00BA4B59"/>
    <w:rsid w:val="00BA50B6"/>
    <w:rsid w:val="00BA52AF"/>
    <w:rsid w:val="00BA567C"/>
    <w:rsid w:val="00BA5BA1"/>
    <w:rsid w:val="00BA5CED"/>
    <w:rsid w:val="00BA5D40"/>
    <w:rsid w:val="00BA66E8"/>
    <w:rsid w:val="00BA6CE1"/>
    <w:rsid w:val="00BA6E02"/>
    <w:rsid w:val="00BA74E8"/>
    <w:rsid w:val="00BA78F8"/>
    <w:rsid w:val="00BA7A0F"/>
    <w:rsid w:val="00BA7FC8"/>
    <w:rsid w:val="00BB0038"/>
    <w:rsid w:val="00BB0269"/>
    <w:rsid w:val="00BB04AE"/>
    <w:rsid w:val="00BB05EB"/>
    <w:rsid w:val="00BB0619"/>
    <w:rsid w:val="00BB0836"/>
    <w:rsid w:val="00BB177D"/>
    <w:rsid w:val="00BB1896"/>
    <w:rsid w:val="00BB1994"/>
    <w:rsid w:val="00BB1B21"/>
    <w:rsid w:val="00BB1DDD"/>
    <w:rsid w:val="00BB2ED8"/>
    <w:rsid w:val="00BB301D"/>
    <w:rsid w:val="00BB3500"/>
    <w:rsid w:val="00BB368B"/>
    <w:rsid w:val="00BB3B54"/>
    <w:rsid w:val="00BB3D37"/>
    <w:rsid w:val="00BB3D7A"/>
    <w:rsid w:val="00BB46ED"/>
    <w:rsid w:val="00BB474A"/>
    <w:rsid w:val="00BB4782"/>
    <w:rsid w:val="00BB4873"/>
    <w:rsid w:val="00BB48FF"/>
    <w:rsid w:val="00BB512A"/>
    <w:rsid w:val="00BB5C88"/>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46"/>
    <w:rsid w:val="00BC5453"/>
    <w:rsid w:val="00BC54C0"/>
    <w:rsid w:val="00BC57F9"/>
    <w:rsid w:val="00BC5833"/>
    <w:rsid w:val="00BC5FAB"/>
    <w:rsid w:val="00BC62B8"/>
    <w:rsid w:val="00BC66A4"/>
    <w:rsid w:val="00BC73AE"/>
    <w:rsid w:val="00BC745E"/>
    <w:rsid w:val="00BC77E1"/>
    <w:rsid w:val="00BC7873"/>
    <w:rsid w:val="00BC7DF7"/>
    <w:rsid w:val="00BD0132"/>
    <w:rsid w:val="00BD086B"/>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29F"/>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5F4"/>
    <w:rsid w:val="00BE2CEF"/>
    <w:rsid w:val="00BE2D8A"/>
    <w:rsid w:val="00BE3864"/>
    <w:rsid w:val="00BE38BD"/>
    <w:rsid w:val="00BE3BED"/>
    <w:rsid w:val="00BE3DCB"/>
    <w:rsid w:val="00BE42B5"/>
    <w:rsid w:val="00BE44C6"/>
    <w:rsid w:val="00BE44F2"/>
    <w:rsid w:val="00BE45D1"/>
    <w:rsid w:val="00BE4817"/>
    <w:rsid w:val="00BE4A99"/>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22F"/>
    <w:rsid w:val="00BF3458"/>
    <w:rsid w:val="00BF34EF"/>
    <w:rsid w:val="00BF400D"/>
    <w:rsid w:val="00BF4BDA"/>
    <w:rsid w:val="00BF4C72"/>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0B9D"/>
    <w:rsid w:val="00C01005"/>
    <w:rsid w:val="00C012A1"/>
    <w:rsid w:val="00C0197D"/>
    <w:rsid w:val="00C01EC8"/>
    <w:rsid w:val="00C02174"/>
    <w:rsid w:val="00C025E3"/>
    <w:rsid w:val="00C02805"/>
    <w:rsid w:val="00C0287B"/>
    <w:rsid w:val="00C029D5"/>
    <w:rsid w:val="00C02EE2"/>
    <w:rsid w:val="00C02FA8"/>
    <w:rsid w:val="00C03284"/>
    <w:rsid w:val="00C03297"/>
    <w:rsid w:val="00C03360"/>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DF"/>
    <w:rsid w:val="00C079F7"/>
    <w:rsid w:val="00C07E74"/>
    <w:rsid w:val="00C10282"/>
    <w:rsid w:val="00C10AD9"/>
    <w:rsid w:val="00C10E44"/>
    <w:rsid w:val="00C1138E"/>
    <w:rsid w:val="00C1173C"/>
    <w:rsid w:val="00C117BE"/>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40B"/>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3B08"/>
    <w:rsid w:val="00C244C9"/>
    <w:rsid w:val="00C24667"/>
    <w:rsid w:val="00C24746"/>
    <w:rsid w:val="00C247A1"/>
    <w:rsid w:val="00C24DEA"/>
    <w:rsid w:val="00C25517"/>
    <w:rsid w:val="00C2569E"/>
    <w:rsid w:val="00C2589E"/>
    <w:rsid w:val="00C259D5"/>
    <w:rsid w:val="00C25C0B"/>
    <w:rsid w:val="00C25F90"/>
    <w:rsid w:val="00C26576"/>
    <w:rsid w:val="00C266E5"/>
    <w:rsid w:val="00C27766"/>
    <w:rsid w:val="00C27D7B"/>
    <w:rsid w:val="00C3004C"/>
    <w:rsid w:val="00C30246"/>
    <w:rsid w:val="00C30427"/>
    <w:rsid w:val="00C3047C"/>
    <w:rsid w:val="00C30734"/>
    <w:rsid w:val="00C30849"/>
    <w:rsid w:val="00C30D8A"/>
    <w:rsid w:val="00C3199B"/>
    <w:rsid w:val="00C31C91"/>
    <w:rsid w:val="00C31CA2"/>
    <w:rsid w:val="00C31FA7"/>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18CB"/>
    <w:rsid w:val="00C421E8"/>
    <w:rsid w:val="00C4252E"/>
    <w:rsid w:val="00C425B4"/>
    <w:rsid w:val="00C42733"/>
    <w:rsid w:val="00C42EFE"/>
    <w:rsid w:val="00C435AB"/>
    <w:rsid w:val="00C43B0A"/>
    <w:rsid w:val="00C441C2"/>
    <w:rsid w:val="00C4423D"/>
    <w:rsid w:val="00C449DC"/>
    <w:rsid w:val="00C44B7B"/>
    <w:rsid w:val="00C462D3"/>
    <w:rsid w:val="00C463A2"/>
    <w:rsid w:val="00C470C8"/>
    <w:rsid w:val="00C47167"/>
    <w:rsid w:val="00C476B3"/>
    <w:rsid w:val="00C503C3"/>
    <w:rsid w:val="00C50454"/>
    <w:rsid w:val="00C509FF"/>
    <w:rsid w:val="00C50D29"/>
    <w:rsid w:val="00C510D4"/>
    <w:rsid w:val="00C51197"/>
    <w:rsid w:val="00C51EE3"/>
    <w:rsid w:val="00C52401"/>
    <w:rsid w:val="00C524C4"/>
    <w:rsid w:val="00C525A0"/>
    <w:rsid w:val="00C52993"/>
    <w:rsid w:val="00C52A29"/>
    <w:rsid w:val="00C52E95"/>
    <w:rsid w:val="00C52FFA"/>
    <w:rsid w:val="00C534C3"/>
    <w:rsid w:val="00C534FB"/>
    <w:rsid w:val="00C53B09"/>
    <w:rsid w:val="00C53B8F"/>
    <w:rsid w:val="00C53CDA"/>
    <w:rsid w:val="00C53EDE"/>
    <w:rsid w:val="00C53FB0"/>
    <w:rsid w:val="00C53FD6"/>
    <w:rsid w:val="00C5458E"/>
    <w:rsid w:val="00C545B7"/>
    <w:rsid w:val="00C545E1"/>
    <w:rsid w:val="00C54688"/>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02E"/>
    <w:rsid w:val="00C57152"/>
    <w:rsid w:val="00C57329"/>
    <w:rsid w:val="00C57889"/>
    <w:rsid w:val="00C578DB"/>
    <w:rsid w:val="00C57998"/>
    <w:rsid w:val="00C60164"/>
    <w:rsid w:val="00C60479"/>
    <w:rsid w:val="00C605D8"/>
    <w:rsid w:val="00C6088D"/>
    <w:rsid w:val="00C608A3"/>
    <w:rsid w:val="00C608C4"/>
    <w:rsid w:val="00C60D11"/>
    <w:rsid w:val="00C60F37"/>
    <w:rsid w:val="00C60FF2"/>
    <w:rsid w:val="00C61071"/>
    <w:rsid w:val="00C611ED"/>
    <w:rsid w:val="00C61901"/>
    <w:rsid w:val="00C619BE"/>
    <w:rsid w:val="00C619C4"/>
    <w:rsid w:val="00C61A4C"/>
    <w:rsid w:val="00C61FF0"/>
    <w:rsid w:val="00C6200C"/>
    <w:rsid w:val="00C6221C"/>
    <w:rsid w:val="00C6293E"/>
    <w:rsid w:val="00C62A19"/>
    <w:rsid w:val="00C62BF3"/>
    <w:rsid w:val="00C62F84"/>
    <w:rsid w:val="00C633AA"/>
    <w:rsid w:val="00C6348C"/>
    <w:rsid w:val="00C638AE"/>
    <w:rsid w:val="00C63C2C"/>
    <w:rsid w:val="00C63C75"/>
    <w:rsid w:val="00C63FE3"/>
    <w:rsid w:val="00C641ED"/>
    <w:rsid w:val="00C643AC"/>
    <w:rsid w:val="00C646A0"/>
    <w:rsid w:val="00C64D76"/>
    <w:rsid w:val="00C64E91"/>
    <w:rsid w:val="00C6536D"/>
    <w:rsid w:val="00C65776"/>
    <w:rsid w:val="00C658AB"/>
    <w:rsid w:val="00C65DA1"/>
    <w:rsid w:val="00C6600E"/>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926"/>
    <w:rsid w:val="00C73C17"/>
    <w:rsid w:val="00C7415E"/>
    <w:rsid w:val="00C742DE"/>
    <w:rsid w:val="00C74395"/>
    <w:rsid w:val="00C74835"/>
    <w:rsid w:val="00C74879"/>
    <w:rsid w:val="00C74DA5"/>
    <w:rsid w:val="00C75487"/>
    <w:rsid w:val="00C7553F"/>
    <w:rsid w:val="00C7578D"/>
    <w:rsid w:val="00C75861"/>
    <w:rsid w:val="00C75A33"/>
    <w:rsid w:val="00C75C2F"/>
    <w:rsid w:val="00C75F20"/>
    <w:rsid w:val="00C75FC0"/>
    <w:rsid w:val="00C761F7"/>
    <w:rsid w:val="00C76219"/>
    <w:rsid w:val="00C764D5"/>
    <w:rsid w:val="00C7658E"/>
    <w:rsid w:val="00C766CC"/>
    <w:rsid w:val="00C77CA7"/>
    <w:rsid w:val="00C77F58"/>
    <w:rsid w:val="00C80B0F"/>
    <w:rsid w:val="00C80BF5"/>
    <w:rsid w:val="00C81439"/>
    <w:rsid w:val="00C816E3"/>
    <w:rsid w:val="00C8189A"/>
    <w:rsid w:val="00C819B6"/>
    <w:rsid w:val="00C81BEB"/>
    <w:rsid w:val="00C81C59"/>
    <w:rsid w:val="00C82115"/>
    <w:rsid w:val="00C8217A"/>
    <w:rsid w:val="00C823BF"/>
    <w:rsid w:val="00C8255D"/>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87A44"/>
    <w:rsid w:val="00C90239"/>
    <w:rsid w:val="00C902B1"/>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63F5"/>
    <w:rsid w:val="00C97171"/>
    <w:rsid w:val="00C972FE"/>
    <w:rsid w:val="00C97426"/>
    <w:rsid w:val="00C97777"/>
    <w:rsid w:val="00CA060E"/>
    <w:rsid w:val="00CA0A16"/>
    <w:rsid w:val="00CA0A76"/>
    <w:rsid w:val="00CA0F79"/>
    <w:rsid w:val="00CA10CA"/>
    <w:rsid w:val="00CA1371"/>
    <w:rsid w:val="00CA1774"/>
    <w:rsid w:val="00CA1CC4"/>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A753A"/>
    <w:rsid w:val="00CA7752"/>
    <w:rsid w:val="00CA7CF0"/>
    <w:rsid w:val="00CB0613"/>
    <w:rsid w:val="00CB071C"/>
    <w:rsid w:val="00CB07F9"/>
    <w:rsid w:val="00CB0E4E"/>
    <w:rsid w:val="00CB0F05"/>
    <w:rsid w:val="00CB1101"/>
    <w:rsid w:val="00CB1449"/>
    <w:rsid w:val="00CB1A3A"/>
    <w:rsid w:val="00CB1B16"/>
    <w:rsid w:val="00CB2377"/>
    <w:rsid w:val="00CB258A"/>
    <w:rsid w:val="00CB332F"/>
    <w:rsid w:val="00CB3BBF"/>
    <w:rsid w:val="00CB40DB"/>
    <w:rsid w:val="00CB418A"/>
    <w:rsid w:val="00CB41FF"/>
    <w:rsid w:val="00CB4259"/>
    <w:rsid w:val="00CB42D0"/>
    <w:rsid w:val="00CB4558"/>
    <w:rsid w:val="00CB46A3"/>
    <w:rsid w:val="00CB4BF3"/>
    <w:rsid w:val="00CB5093"/>
    <w:rsid w:val="00CB53EB"/>
    <w:rsid w:val="00CB5784"/>
    <w:rsid w:val="00CB59FC"/>
    <w:rsid w:val="00CB5B55"/>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0B33"/>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DBE"/>
    <w:rsid w:val="00CC3E48"/>
    <w:rsid w:val="00CC3F96"/>
    <w:rsid w:val="00CC4586"/>
    <w:rsid w:val="00CC4658"/>
    <w:rsid w:val="00CC4A37"/>
    <w:rsid w:val="00CC4DAA"/>
    <w:rsid w:val="00CC4F26"/>
    <w:rsid w:val="00CC525E"/>
    <w:rsid w:val="00CC530B"/>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847"/>
    <w:rsid w:val="00CD5E02"/>
    <w:rsid w:val="00CD5E55"/>
    <w:rsid w:val="00CD5E86"/>
    <w:rsid w:val="00CD6189"/>
    <w:rsid w:val="00CD6CA5"/>
    <w:rsid w:val="00CD71C9"/>
    <w:rsid w:val="00CD7496"/>
    <w:rsid w:val="00CE05F2"/>
    <w:rsid w:val="00CE07F1"/>
    <w:rsid w:val="00CE09B6"/>
    <w:rsid w:val="00CE0D51"/>
    <w:rsid w:val="00CE0F09"/>
    <w:rsid w:val="00CE0F85"/>
    <w:rsid w:val="00CE1125"/>
    <w:rsid w:val="00CE175E"/>
    <w:rsid w:val="00CE1B94"/>
    <w:rsid w:val="00CE1BA7"/>
    <w:rsid w:val="00CE21FE"/>
    <w:rsid w:val="00CE229B"/>
    <w:rsid w:val="00CE2539"/>
    <w:rsid w:val="00CE29A5"/>
    <w:rsid w:val="00CE2E71"/>
    <w:rsid w:val="00CE3092"/>
    <w:rsid w:val="00CE3235"/>
    <w:rsid w:val="00CE33DC"/>
    <w:rsid w:val="00CE34DC"/>
    <w:rsid w:val="00CE42E3"/>
    <w:rsid w:val="00CE430A"/>
    <w:rsid w:val="00CE4A79"/>
    <w:rsid w:val="00CE4D0E"/>
    <w:rsid w:val="00CE4E06"/>
    <w:rsid w:val="00CE4FE3"/>
    <w:rsid w:val="00CE547B"/>
    <w:rsid w:val="00CE5D05"/>
    <w:rsid w:val="00CE5D29"/>
    <w:rsid w:val="00CE5F66"/>
    <w:rsid w:val="00CE6182"/>
    <w:rsid w:val="00CE61A1"/>
    <w:rsid w:val="00CE66B7"/>
    <w:rsid w:val="00CE6892"/>
    <w:rsid w:val="00CE727C"/>
    <w:rsid w:val="00CE7308"/>
    <w:rsid w:val="00CE78DB"/>
    <w:rsid w:val="00CE7A20"/>
    <w:rsid w:val="00CE7A51"/>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1CCE"/>
    <w:rsid w:val="00D0201D"/>
    <w:rsid w:val="00D021C1"/>
    <w:rsid w:val="00D02785"/>
    <w:rsid w:val="00D02810"/>
    <w:rsid w:val="00D02F36"/>
    <w:rsid w:val="00D034DA"/>
    <w:rsid w:val="00D03638"/>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43B"/>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2C0"/>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644"/>
    <w:rsid w:val="00D16BDC"/>
    <w:rsid w:val="00D16EC3"/>
    <w:rsid w:val="00D17295"/>
    <w:rsid w:val="00D17ABE"/>
    <w:rsid w:val="00D20230"/>
    <w:rsid w:val="00D2063C"/>
    <w:rsid w:val="00D20B18"/>
    <w:rsid w:val="00D20DB2"/>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288"/>
    <w:rsid w:val="00D2438E"/>
    <w:rsid w:val="00D2441A"/>
    <w:rsid w:val="00D24D2E"/>
    <w:rsid w:val="00D24E68"/>
    <w:rsid w:val="00D2540B"/>
    <w:rsid w:val="00D25984"/>
    <w:rsid w:val="00D2674D"/>
    <w:rsid w:val="00D26797"/>
    <w:rsid w:val="00D268D0"/>
    <w:rsid w:val="00D271E5"/>
    <w:rsid w:val="00D273C5"/>
    <w:rsid w:val="00D27437"/>
    <w:rsid w:val="00D27D99"/>
    <w:rsid w:val="00D30744"/>
    <w:rsid w:val="00D30EF2"/>
    <w:rsid w:val="00D313A0"/>
    <w:rsid w:val="00D31FA1"/>
    <w:rsid w:val="00D32247"/>
    <w:rsid w:val="00D329D6"/>
    <w:rsid w:val="00D331BF"/>
    <w:rsid w:val="00D333C9"/>
    <w:rsid w:val="00D333EB"/>
    <w:rsid w:val="00D3344B"/>
    <w:rsid w:val="00D3367D"/>
    <w:rsid w:val="00D33963"/>
    <w:rsid w:val="00D33B69"/>
    <w:rsid w:val="00D33E15"/>
    <w:rsid w:val="00D342E1"/>
    <w:rsid w:val="00D34376"/>
    <w:rsid w:val="00D34F90"/>
    <w:rsid w:val="00D34FD4"/>
    <w:rsid w:val="00D35EFE"/>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5CAF"/>
    <w:rsid w:val="00D460A8"/>
    <w:rsid w:val="00D460CE"/>
    <w:rsid w:val="00D46398"/>
    <w:rsid w:val="00D46412"/>
    <w:rsid w:val="00D467C2"/>
    <w:rsid w:val="00D46BE2"/>
    <w:rsid w:val="00D46E9E"/>
    <w:rsid w:val="00D47651"/>
    <w:rsid w:val="00D4793D"/>
    <w:rsid w:val="00D47D7E"/>
    <w:rsid w:val="00D5012A"/>
    <w:rsid w:val="00D50471"/>
    <w:rsid w:val="00D509CF"/>
    <w:rsid w:val="00D50AB8"/>
    <w:rsid w:val="00D51596"/>
    <w:rsid w:val="00D51A61"/>
    <w:rsid w:val="00D51D18"/>
    <w:rsid w:val="00D51DBE"/>
    <w:rsid w:val="00D51E6F"/>
    <w:rsid w:val="00D52325"/>
    <w:rsid w:val="00D52741"/>
    <w:rsid w:val="00D52B7C"/>
    <w:rsid w:val="00D52DA1"/>
    <w:rsid w:val="00D53348"/>
    <w:rsid w:val="00D5344C"/>
    <w:rsid w:val="00D53A22"/>
    <w:rsid w:val="00D53B0C"/>
    <w:rsid w:val="00D53B4E"/>
    <w:rsid w:val="00D53F07"/>
    <w:rsid w:val="00D54016"/>
    <w:rsid w:val="00D541BE"/>
    <w:rsid w:val="00D5423C"/>
    <w:rsid w:val="00D545B5"/>
    <w:rsid w:val="00D54624"/>
    <w:rsid w:val="00D54B93"/>
    <w:rsid w:val="00D5510A"/>
    <w:rsid w:val="00D552ED"/>
    <w:rsid w:val="00D559CC"/>
    <w:rsid w:val="00D55BDD"/>
    <w:rsid w:val="00D55FF0"/>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97A"/>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34"/>
    <w:rsid w:val="00D707DD"/>
    <w:rsid w:val="00D70B4F"/>
    <w:rsid w:val="00D70E86"/>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0B2"/>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77E9D"/>
    <w:rsid w:val="00D80055"/>
    <w:rsid w:val="00D8081D"/>
    <w:rsid w:val="00D80837"/>
    <w:rsid w:val="00D80CE1"/>
    <w:rsid w:val="00D81519"/>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501"/>
    <w:rsid w:val="00D85611"/>
    <w:rsid w:val="00D85939"/>
    <w:rsid w:val="00D85D18"/>
    <w:rsid w:val="00D85D7C"/>
    <w:rsid w:val="00D85E87"/>
    <w:rsid w:val="00D86805"/>
    <w:rsid w:val="00D86D75"/>
    <w:rsid w:val="00D87518"/>
    <w:rsid w:val="00D87782"/>
    <w:rsid w:val="00D87849"/>
    <w:rsid w:val="00D879AE"/>
    <w:rsid w:val="00D87B62"/>
    <w:rsid w:val="00D90326"/>
    <w:rsid w:val="00D90444"/>
    <w:rsid w:val="00D904E3"/>
    <w:rsid w:val="00D90595"/>
    <w:rsid w:val="00D9071A"/>
    <w:rsid w:val="00D90768"/>
    <w:rsid w:val="00D90C62"/>
    <w:rsid w:val="00D90F90"/>
    <w:rsid w:val="00D9103F"/>
    <w:rsid w:val="00D91693"/>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6CA"/>
    <w:rsid w:val="00DB17B7"/>
    <w:rsid w:val="00DB198D"/>
    <w:rsid w:val="00DB1E02"/>
    <w:rsid w:val="00DB230F"/>
    <w:rsid w:val="00DB2312"/>
    <w:rsid w:val="00DB23BC"/>
    <w:rsid w:val="00DB3105"/>
    <w:rsid w:val="00DB33A5"/>
    <w:rsid w:val="00DB398E"/>
    <w:rsid w:val="00DB3D65"/>
    <w:rsid w:val="00DB4127"/>
    <w:rsid w:val="00DB42A1"/>
    <w:rsid w:val="00DB4C95"/>
    <w:rsid w:val="00DB4E41"/>
    <w:rsid w:val="00DB5A26"/>
    <w:rsid w:val="00DB5F33"/>
    <w:rsid w:val="00DB6410"/>
    <w:rsid w:val="00DB653A"/>
    <w:rsid w:val="00DB68E1"/>
    <w:rsid w:val="00DB6DA2"/>
    <w:rsid w:val="00DB70E3"/>
    <w:rsid w:val="00DB722D"/>
    <w:rsid w:val="00DB7960"/>
    <w:rsid w:val="00DB7D67"/>
    <w:rsid w:val="00DC02A3"/>
    <w:rsid w:val="00DC0840"/>
    <w:rsid w:val="00DC0ED8"/>
    <w:rsid w:val="00DC1A47"/>
    <w:rsid w:val="00DC1C2B"/>
    <w:rsid w:val="00DC1F36"/>
    <w:rsid w:val="00DC292B"/>
    <w:rsid w:val="00DC2AAB"/>
    <w:rsid w:val="00DC2F23"/>
    <w:rsid w:val="00DC3168"/>
    <w:rsid w:val="00DC31FB"/>
    <w:rsid w:val="00DC36A6"/>
    <w:rsid w:val="00DC37CD"/>
    <w:rsid w:val="00DC3F1B"/>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731"/>
    <w:rsid w:val="00DD07AC"/>
    <w:rsid w:val="00DD0A64"/>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3B6"/>
    <w:rsid w:val="00DE64F6"/>
    <w:rsid w:val="00DE6A67"/>
    <w:rsid w:val="00DE6A9D"/>
    <w:rsid w:val="00DE6B20"/>
    <w:rsid w:val="00DE77E5"/>
    <w:rsid w:val="00DE7824"/>
    <w:rsid w:val="00DF012D"/>
    <w:rsid w:val="00DF0218"/>
    <w:rsid w:val="00DF02FD"/>
    <w:rsid w:val="00DF0305"/>
    <w:rsid w:val="00DF0786"/>
    <w:rsid w:val="00DF0879"/>
    <w:rsid w:val="00DF0B6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456A"/>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16F"/>
    <w:rsid w:val="00E113C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44C"/>
    <w:rsid w:val="00E23609"/>
    <w:rsid w:val="00E2368E"/>
    <w:rsid w:val="00E236E0"/>
    <w:rsid w:val="00E23E8E"/>
    <w:rsid w:val="00E23F4D"/>
    <w:rsid w:val="00E240B5"/>
    <w:rsid w:val="00E2433C"/>
    <w:rsid w:val="00E246C0"/>
    <w:rsid w:val="00E248FE"/>
    <w:rsid w:val="00E24D2A"/>
    <w:rsid w:val="00E24F0C"/>
    <w:rsid w:val="00E25700"/>
    <w:rsid w:val="00E263BC"/>
    <w:rsid w:val="00E264C8"/>
    <w:rsid w:val="00E26569"/>
    <w:rsid w:val="00E265BD"/>
    <w:rsid w:val="00E26773"/>
    <w:rsid w:val="00E26915"/>
    <w:rsid w:val="00E26971"/>
    <w:rsid w:val="00E26C78"/>
    <w:rsid w:val="00E26FFF"/>
    <w:rsid w:val="00E272D0"/>
    <w:rsid w:val="00E27527"/>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746"/>
    <w:rsid w:val="00E37A8D"/>
    <w:rsid w:val="00E37B62"/>
    <w:rsid w:val="00E37BDD"/>
    <w:rsid w:val="00E400ED"/>
    <w:rsid w:val="00E40111"/>
    <w:rsid w:val="00E407B4"/>
    <w:rsid w:val="00E40A15"/>
    <w:rsid w:val="00E4133C"/>
    <w:rsid w:val="00E41D55"/>
    <w:rsid w:val="00E41FB5"/>
    <w:rsid w:val="00E42215"/>
    <w:rsid w:val="00E42427"/>
    <w:rsid w:val="00E43402"/>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66D"/>
    <w:rsid w:val="00E52A8B"/>
    <w:rsid w:val="00E52DC6"/>
    <w:rsid w:val="00E52F71"/>
    <w:rsid w:val="00E53231"/>
    <w:rsid w:val="00E5348C"/>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BB5"/>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F0F"/>
    <w:rsid w:val="00E72F34"/>
    <w:rsid w:val="00E7311F"/>
    <w:rsid w:val="00E733AC"/>
    <w:rsid w:val="00E73723"/>
    <w:rsid w:val="00E73C44"/>
    <w:rsid w:val="00E73F7F"/>
    <w:rsid w:val="00E74156"/>
    <w:rsid w:val="00E74266"/>
    <w:rsid w:val="00E746DE"/>
    <w:rsid w:val="00E74744"/>
    <w:rsid w:val="00E749C6"/>
    <w:rsid w:val="00E74C6D"/>
    <w:rsid w:val="00E74D7E"/>
    <w:rsid w:val="00E74DCB"/>
    <w:rsid w:val="00E74FDB"/>
    <w:rsid w:val="00E752B2"/>
    <w:rsid w:val="00E756AA"/>
    <w:rsid w:val="00E75707"/>
    <w:rsid w:val="00E75C53"/>
    <w:rsid w:val="00E75D4C"/>
    <w:rsid w:val="00E762C6"/>
    <w:rsid w:val="00E76410"/>
    <w:rsid w:val="00E7654F"/>
    <w:rsid w:val="00E76645"/>
    <w:rsid w:val="00E76703"/>
    <w:rsid w:val="00E767A7"/>
    <w:rsid w:val="00E77CE3"/>
    <w:rsid w:val="00E77CF8"/>
    <w:rsid w:val="00E77F9A"/>
    <w:rsid w:val="00E80347"/>
    <w:rsid w:val="00E807F2"/>
    <w:rsid w:val="00E80B30"/>
    <w:rsid w:val="00E80B86"/>
    <w:rsid w:val="00E81350"/>
    <w:rsid w:val="00E814A0"/>
    <w:rsid w:val="00E81580"/>
    <w:rsid w:val="00E818F6"/>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87EB9"/>
    <w:rsid w:val="00E9043A"/>
    <w:rsid w:val="00E90CBB"/>
    <w:rsid w:val="00E91369"/>
    <w:rsid w:val="00E91693"/>
    <w:rsid w:val="00E9180F"/>
    <w:rsid w:val="00E92215"/>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60F"/>
    <w:rsid w:val="00E95CD2"/>
    <w:rsid w:val="00E95DC3"/>
    <w:rsid w:val="00E962F8"/>
    <w:rsid w:val="00E963DE"/>
    <w:rsid w:val="00E967AA"/>
    <w:rsid w:val="00E96B94"/>
    <w:rsid w:val="00E96D54"/>
    <w:rsid w:val="00E96DAC"/>
    <w:rsid w:val="00E96E17"/>
    <w:rsid w:val="00E96E8E"/>
    <w:rsid w:val="00E9704A"/>
    <w:rsid w:val="00E972B1"/>
    <w:rsid w:val="00E97321"/>
    <w:rsid w:val="00E976A2"/>
    <w:rsid w:val="00E97785"/>
    <w:rsid w:val="00E979FF"/>
    <w:rsid w:val="00E97AE8"/>
    <w:rsid w:val="00EA0285"/>
    <w:rsid w:val="00EA0568"/>
    <w:rsid w:val="00EA06C4"/>
    <w:rsid w:val="00EA0AA1"/>
    <w:rsid w:val="00EA0D91"/>
    <w:rsid w:val="00EA153A"/>
    <w:rsid w:val="00EA1910"/>
    <w:rsid w:val="00EA1E69"/>
    <w:rsid w:val="00EA207C"/>
    <w:rsid w:val="00EA2100"/>
    <w:rsid w:val="00EA224F"/>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277"/>
    <w:rsid w:val="00EA5299"/>
    <w:rsid w:val="00EA5343"/>
    <w:rsid w:val="00EA5491"/>
    <w:rsid w:val="00EA5C72"/>
    <w:rsid w:val="00EA5F52"/>
    <w:rsid w:val="00EA661F"/>
    <w:rsid w:val="00EA6932"/>
    <w:rsid w:val="00EA6C20"/>
    <w:rsid w:val="00EA7039"/>
    <w:rsid w:val="00EA72AA"/>
    <w:rsid w:val="00EA7AB6"/>
    <w:rsid w:val="00EA7AF6"/>
    <w:rsid w:val="00EB0279"/>
    <w:rsid w:val="00EB0766"/>
    <w:rsid w:val="00EB0869"/>
    <w:rsid w:val="00EB0AAA"/>
    <w:rsid w:val="00EB0B1D"/>
    <w:rsid w:val="00EB11FF"/>
    <w:rsid w:val="00EB1338"/>
    <w:rsid w:val="00EB1549"/>
    <w:rsid w:val="00EB1730"/>
    <w:rsid w:val="00EB1A9A"/>
    <w:rsid w:val="00EB1AC4"/>
    <w:rsid w:val="00EB1BD2"/>
    <w:rsid w:val="00EB1BF1"/>
    <w:rsid w:val="00EB2005"/>
    <w:rsid w:val="00EB200A"/>
    <w:rsid w:val="00EB2963"/>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327"/>
    <w:rsid w:val="00EB644D"/>
    <w:rsid w:val="00EB6458"/>
    <w:rsid w:val="00EB662C"/>
    <w:rsid w:val="00EB6791"/>
    <w:rsid w:val="00EB6A76"/>
    <w:rsid w:val="00EB6B96"/>
    <w:rsid w:val="00EB6E6E"/>
    <w:rsid w:val="00EB6EDA"/>
    <w:rsid w:val="00EB6F4E"/>
    <w:rsid w:val="00EB70BB"/>
    <w:rsid w:val="00EB7626"/>
    <w:rsid w:val="00EB7E63"/>
    <w:rsid w:val="00EC04A4"/>
    <w:rsid w:val="00EC0E27"/>
    <w:rsid w:val="00EC1051"/>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6F7E"/>
    <w:rsid w:val="00EC711C"/>
    <w:rsid w:val="00EC7158"/>
    <w:rsid w:val="00EC7552"/>
    <w:rsid w:val="00EC76F7"/>
    <w:rsid w:val="00EC7D7C"/>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2F5A"/>
    <w:rsid w:val="00ED3CA5"/>
    <w:rsid w:val="00ED40E5"/>
    <w:rsid w:val="00ED446A"/>
    <w:rsid w:val="00ED44C2"/>
    <w:rsid w:val="00ED4795"/>
    <w:rsid w:val="00ED4887"/>
    <w:rsid w:val="00ED493B"/>
    <w:rsid w:val="00ED4E1C"/>
    <w:rsid w:val="00ED5218"/>
    <w:rsid w:val="00ED570B"/>
    <w:rsid w:val="00ED59A1"/>
    <w:rsid w:val="00ED5C4B"/>
    <w:rsid w:val="00ED5EB5"/>
    <w:rsid w:val="00ED6830"/>
    <w:rsid w:val="00ED6955"/>
    <w:rsid w:val="00ED6F02"/>
    <w:rsid w:val="00ED738E"/>
    <w:rsid w:val="00ED77DC"/>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26FE"/>
    <w:rsid w:val="00EE2899"/>
    <w:rsid w:val="00EE2AF5"/>
    <w:rsid w:val="00EE2F6C"/>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6928"/>
    <w:rsid w:val="00EF78AC"/>
    <w:rsid w:val="00EF7935"/>
    <w:rsid w:val="00EF79A6"/>
    <w:rsid w:val="00F00159"/>
    <w:rsid w:val="00F001C1"/>
    <w:rsid w:val="00F00960"/>
    <w:rsid w:val="00F00976"/>
    <w:rsid w:val="00F00C09"/>
    <w:rsid w:val="00F00C92"/>
    <w:rsid w:val="00F00FA0"/>
    <w:rsid w:val="00F014CD"/>
    <w:rsid w:val="00F019DD"/>
    <w:rsid w:val="00F01D81"/>
    <w:rsid w:val="00F026E3"/>
    <w:rsid w:val="00F0282C"/>
    <w:rsid w:val="00F0297F"/>
    <w:rsid w:val="00F02CA9"/>
    <w:rsid w:val="00F030A7"/>
    <w:rsid w:val="00F03753"/>
    <w:rsid w:val="00F0378E"/>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74A3"/>
    <w:rsid w:val="00F07587"/>
    <w:rsid w:val="00F075E9"/>
    <w:rsid w:val="00F076DE"/>
    <w:rsid w:val="00F07BC1"/>
    <w:rsid w:val="00F07EBC"/>
    <w:rsid w:val="00F10524"/>
    <w:rsid w:val="00F10972"/>
    <w:rsid w:val="00F10E94"/>
    <w:rsid w:val="00F112F1"/>
    <w:rsid w:val="00F117C2"/>
    <w:rsid w:val="00F11AF9"/>
    <w:rsid w:val="00F11C48"/>
    <w:rsid w:val="00F12072"/>
    <w:rsid w:val="00F123DA"/>
    <w:rsid w:val="00F12A41"/>
    <w:rsid w:val="00F12BDB"/>
    <w:rsid w:val="00F130A3"/>
    <w:rsid w:val="00F130AE"/>
    <w:rsid w:val="00F135B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0A8"/>
    <w:rsid w:val="00F236BD"/>
    <w:rsid w:val="00F237F2"/>
    <w:rsid w:val="00F2401F"/>
    <w:rsid w:val="00F2403B"/>
    <w:rsid w:val="00F2463C"/>
    <w:rsid w:val="00F2502F"/>
    <w:rsid w:val="00F251D8"/>
    <w:rsid w:val="00F254A8"/>
    <w:rsid w:val="00F2557B"/>
    <w:rsid w:val="00F2597B"/>
    <w:rsid w:val="00F25ABE"/>
    <w:rsid w:val="00F25C21"/>
    <w:rsid w:val="00F25D33"/>
    <w:rsid w:val="00F26065"/>
    <w:rsid w:val="00F262BB"/>
    <w:rsid w:val="00F264A1"/>
    <w:rsid w:val="00F2692D"/>
    <w:rsid w:val="00F26E96"/>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5BAE"/>
    <w:rsid w:val="00F36187"/>
    <w:rsid w:val="00F362F6"/>
    <w:rsid w:val="00F3664D"/>
    <w:rsid w:val="00F366C7"/>
    <w:rsid w:val="00F367AF"/>
    <w:rsid w:val="00F367CA"/>
    <w:rsid w:val="00F369FB"/>
    <w:rsid w:val="00F36C30"/>
    <w:rsid w:val="00F36C84"/>
    <w:rsid w:val="00F3736F"/>
    <w:rsid w:val="00F3756F"/>
    <w:rsid w:val="00F376B1"/>
    <w:rsid w:val="00F37B14"/>
    <w:rsid w:val="00F37C18"/>
    <w:rsid w:val="00F37F23"/>
    <w:rsid w:val="00F40208"/>
    <w:rsid w:val="00F40257"/>
    <w:rsid w:val="00F406CA"/>
    <w:rsid w:val="00F40715"/>
    <w:rsid w:val="00F4087C"/>
    <w:rsid w:val="00F40B8B"/>
    <w:rsid w:val="00F40CF9"/>
    <w:rsid w:val="00F4129E"/>
    <w:rsid w:val="00F41311"/>
    <w:rsid w:val="00F41563"/>
    <w:rsid w:val="00F41A74"/>
    <w:rsid w:val="00F41C1F"/>
    <w:rsid w:val="00F42C97"/>
    <w:rsid w:val="00F42E38"/>
    <w:rsid w:val="00F42FB5"/>
    <w:rsid w:val="00F4365A"/>
    <w:rsid w:val="00F437D3"/>
    <w:rsid w:val="00F44130"/>
    <w:rsid w:val="00F44323"/>
    <w:rsid w:val="00F44445"/>
    <w:rsid w:val="00F4486C"/>
    <w:rsid w:val="00F44C6C"/>
    <w:rsid w:val="00F44C89"/>
    <w:rsid w:val="00F44E77"/>
    <w:rsid w:val="00F45514"/>
    <w:rsid w:val="00F455CB"/>
    <w:rsid w:val="00F45A96"/>
    <w:rsid w:val="00F45ACC"/>
    <w:rsid w:val="00F467F7"/>
    <w:rsid w:val="00F46A59"/>
    <w:rsid w:val="00F46B81"/>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354"/>
    <w:rsid w:val="00F5468E"/>
    <w:rsid w:val="00F54C25"/>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600CD"/>
    <w:rsid w:val="00F60493"/>
    <w:rsid w:val="00F60616"/>
    <w:rsid w:val="00F60920"/>
    <w:rsid w:val="00F60A57"/>
    <w:rsid w:val="00F60CEB"/>
    <w:rsid w:val="00F60F6A"/>
    <w:rsid w:val="00F61038"/>
    <w:rsid w:val="00F61248"/>
    <w:rsid w:val="00F6124D"/>
    <w:rsid w:val="00F616D3"/>
    <w:rsid w:val="00F61779"/>
    <w:rsid w:val="00F61FAC"/>
    <w:rsid w:val="00F62257"/>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67D64"/>
    <w:rsid w:val="00F70006"/>
    <w:rsid w:val="00F7043E"/>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4C"/>
    <w:rsid w:val="00F749EC"/>
    <w:rsid w:val="00F753E1"/>
    <w:rsid w:val="00F756D5"/>
    <w:rsid w:val="00F75A18"/>
    <w:rsid w:val="00F75AF4"/>
    <w:rsid w:val="00F7615C"/>
    <w:rsid w:val="00F76165"/>
    <w:rsid w:val="00F76714"/>
    <w:rsid w:val="00F76FFF"/>
    <w:rsid w:val="00F77167"/>
    <w:rsid w:val="00F7796C"/>
    <w:rsid w:val="00F77C92"/>
    <w:rsid w:val="00F77CBB"/>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A06"/>
    <w:rsid w:val="00F94BF2"/>
    <w:rsid w:val="00F94C9A"/>
    <w:rsid w:val="00F94CBD"/>
    <w:rsid w:val="00F94FE9"/>
    <w:rsid w:val="00F9546F"/>
    <w:rsid w:val="00F963C5"/>
    <w:rsid w:val="00F96559"/>
    <w:rsid w:val="00F9677A"/>
    <w:rsid w:val="00F96A67"/>
    <w:rsid w:val="00F96D06"/>
    <w:rsid w:val="00F970EF"/>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4FD5"/>
    <w:rsid w:val="00FA564E"/>
    <w:rsid w:val="00FA56BD"/>
    <w:rsid w:val="00FA5AB4"/>
    <w:rsid w:val="00FA5B0D"/>
    <w:rsid w:val="00FA5BCB"/>
    <w:rsid w:val="00FA637E"/>
    <w:rsid w:val="00FA6520"/>
    <w:rsid w:val="00FA681C"/>
    <w:rsid w:val="00FA681F"/>
    <w:rsid w:val="00FA6BE0"/>
    <w:rsid w:val="00FA6CE3"/>
    <w:rsid w:val="00FA6E52"/>
    <w:rsid w:val="00FA6FB8"/>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47C"/>
    <w:rsid w:val="00FB1619"/>
    <w:rsid w:val="00FB1893"/>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2F4"/>
    <w:rsid w:val="00FB45E8"/>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311"/>
    <w:rsid w:val="00FC7426"/>
    <w:rsid w:val="00FC7C4F"/>
    <w:rsid w:val="00FC7D0C"/>
    <w:rsid w:val="00FC7E1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374"/>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2FFB"/>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714"/>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25"/>
    <w:rsid w:val="00FF3378"/>
    <w:rsid w:val="00FF3AA1"/>
    <w:rsid w:val="00FF4467"/>
    <w:rsid w:val="00FF472B"/>
    <w:rsid w:val="00FF4CBE"/>
    <w:rsid w:val="00FF4D58"/>
    <w:rsid w:val="00FF4D76"/>
    <w:rsid w:val="00FF4F95"/>
    <w:rsid w:val="00FF51A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tabs>
        <w:tab w:val="clear" w:pos="502"/>
        <w:tab w:val="num" w:pos="360"/>
      </w:tabs>
      <w:ind w:left="360"/>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rsid w:val="00CD7496"/>
    <w:pPr>
      <w:spacing w:after="0"/>
      <w:jc w:val="left"/>
    </w:pPr>
    <w:rPr>
      <w:rFonts w:ascii="Calibri" w:eastAsia="Calibri" w:hAnsi="Calibri" w:cs="Calibri"/>
      <w:sz w:val="22"/>
      <w:szCs w:val="22"/>
    </w:rPr>
  </w:style>
  <w:style w:type="character" w:styleId="afc">
    <w:name w:val="Emphasis"/>
    <w:uiPriority w:val="20"/>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B1Char">
    <w:name w:val="B1 Char"/>
    <w:rsid w:val="0043019B"/>
    <w:rPr>
      <w:lang w:val="en-GB" w:eastAsia="en-US"/>
    </w:rPr>
  </w:style>
  <w:style w:type="character" w:customStyle="1" w:styleId="xxapple-converted-space">
    <w:name w:val="xxapple-converted-space"/>
    <w:basedOn w:val="a1"/>
    <w:rsid w:val="006423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407767-26D0-4445-9250-12C9F14AAB43}">
  <ds:schemaRefs>
    <ds:schemaRef ds:uri="http://schemas.openxmlformats.org/officeDocument/2006/bibliography"/>
  </ds:schemaRefs>
</ds:datastoreItem>
</file>

<file path=customXml/itemProps2.xml><?xml version="1.0" encoding="utf-8"?>
<ds:datastoreItem xmlns:ds="http://schemas.openxmlformats.org/officeDocument/2006/customXml" ds:itemID="{6B95C4D7-90E5-4783-8C26-5E55262DC4C4}">
  <ds:schemaRefs>
    <ds:schemaRef ds:uri="http://schemas.microsoft.com/office/2006/documentManagement/types"/>
    <ds:schemaRef ds:uri="http://purl.org/dc/elements/1.1/"/>
    <ds:schemaRef ds:uri="http://purl.org/dc/dcmitype/"/>
    <ds:schemaRef ds:uri="http://schemas.microsoft.com/office/2006/metadata/properties"/>
    <ds:schemaRef ds:uri="1c248485-b98a-4513-a581-ff7cb1688d78"/>
    <ds:schemaRef ds:uri="http://schemas.microsoft.com/office/infopath/2007/PartnerControls"/>
    <ds:schemaRef ds:uri="http://www.w3.org/XML/1998/namespace"/>
    <ds:schemaRef ds:uri="http://schemas.openxmlformats.org/package/2006/metadata/core-properties"/>
    <ds:schemaRef ds:uri="98194d48-cc26-4b7e-909f-baa95c83abfa"/>
    <ds:schemaRef ds:uri="http://purl.org/dc/terms/"/>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1A329F34-DAE7-4166-ADC1-C465DBF7E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2</Pages>
  <Words>869</Words>
  <Characters>4392</Characters>
  <Application>Microsoft Office Word</Application>
  <DocSecurity>0</DocSecurity>
  <Lines>129</Lines>
  <Paragraphs>62</Paragraphs>
  <ScaleCrop>false</ScaleCrop>
  <Company>Vivo</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Kaili Zheng(vivo)</cp:lastModifiedBy>
  <cp:revision>105</cp:revision>
  <cp:lastPrinted>2011-08-03T09:36:00Z</cp:lastPrinted>
  <dcterms:created xsi:type="dcterms:W3CDTF">2022-04-25T12:15:00Z</dcterms:created>
  <dcterms:modified xsi:type="dcterms:W3CDTF">2022-08-12T14:03:00Z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